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83C5" w14:textId="4507AE8B" w:rsidR="00F44C0B" w:rsidRPr="00F44C0B" w:rsidRDefault="00F44C0B" w:rsidP="00F44C0B">
      <w:pPr>
        <w:spacing w:line="240" w:lineRule="auto"/>
        <w:rPr>
          <w:rFonts w:eastAsia="Calibri" w:cs="Arial"/>
          <w:iCs/>
          <w:sz w:val="24"/>
          <w:szCs w:val="24"/>
          <w:lang w:val="en-GB"/>
        </w:rPr>
      </w:pPr>
      <w:r w:rsidRPr="00F44C0B">
        <w:rPr>
          <w:rFonts w:eastAsia="Calibri" w:cs="Arial"/>
          <w:b/>
          <w:bCs/>
          <w:sz w:val="24"/>
          <w:szCs w:val="24"/>
          <w:lang w:val="en-GB"/>
        </w:rPr>
        <w:t xml:space="preserve">Chapter </w:t>
      </w:r>
      <w:r>
        <w:rPr>
          <w:rFonts w:eastAsia="Calibri" w:cs="Arial"/>
          <w:b/>
          <w:bCs/>
          <w:sz w:val="24"/>
          <w:szCs w:val="24"/>
          <w:lang w:val="en-GB"/>
        </w:rPr>
        <w:t>4</w:t>
      </w:r>
      <w:r w:rsidRPr="00F44C0B">
        <w:rPr>
          <w:rFonts w:eastAsia="Calibri" w:cs="Arial"/>
          <w:b/>
          <w:bCs/>
          <w:sz w:val="24"/>
          <w:szCs w:val="24"/>
          <w:lang w:val="en-GB"/>
        </w:rPr>
        <w:tab/>
      </w:r>
      <w:r>
        <w:rPr>
          <w:rFonts w:eastAsia="Calibri" w:cs="Arial"/>
          <w:b/>
          <w:bCs/>
          <w:i/>
          <w:sz w:val="24"/>
          <w:szCs w:val="24"/>
          <w:lang w:val="en-GB"/>
        </w:rPr>
        <w:t xml:space="preserve">Fortifying </w:t>
      </w:r>
      <w:r w:rsidRPr="00F44C0B">
        <w:rPr>
          <w:rFonts w:eastAsia="Calibri" w:cs="Arial"/>
          <w:b/>
          <w:bCs/>
          <w:i/>
          <w:sz w:val="24"/>
          <w:szCs w:val="24"/>
          <w:lang w:val="en-GB"/>
        </w:rPr>
        <w:t>Natural Perfection</w:t>
      </w:r>
      <w:r>
        <w:rPr>
          <w:rFonts w:eastAsia="Calibri" w:cs="Arial"/>
          <w:b/>
          <w:bCs/>
          <w:i/>
          <w:sz w:val="24"/>
          <w:szCs w:val="24"/>
          <w:lang w:val="en-GB"/>
        </w:rPr>
        <w:t>ism</w:t>
      </w:r>
    </w:p>
    <w:p w14:paraId="0978010D" w14:textId="77777777" w:rsidR="00F44C0B" w:rsidRPr="00F44C0B" w:rsidRDefault="00F44C0B" w:rsidP="00F44C0B">
      <w:pPr>
        <w:rPr>
          <w:rFonts w:eastAsia="Calibri" w:cs="Arial"/>
          <w:sz w:val="24"/>
          <w:szCs w:val="24"/>
          <w:lang w:val="en-GB"/>
        </w:rPr>
      </w:pPr>
    </w:p>
    <w:p w14:paraId="2D4C4AAB" w14:textId="0D8EC7A4" w:rsidR="00817133" w:rsidRDefault="00F44C0B" w:rsidP="00F44C0B">
      <w:pPr>
        <w:rPr>
          <w:rFonts w:eastAsia="Calibri" w:cs="Arial"/>
          <w:sz w:val="24"/>
          <w:szCs w:val="24"/>
          <w:lang w:val="en-GB"/>
        </w:rPr>
      </w:pPr>
      <w:r w:rsidRPr="00F44C0B">
        <w:rPr>
          <w:rFonts w:eastAsia="Calibri" w:cs="Arial"/>
          <w:sz w:val="24"/>
          <w:szCs w:val="24"/>
          <w:lang w:val="en-GB"/>
        </w:rPr>
        <w:t xml:space="preserve">In </w:t>
      </w:r>
      <w:r w:rsidR="007B61B8">
        <w:rPr>
          <w:rFonts w:eastAsia="Calibri" w:cs="Arial"/>
          <w:sz w:val="24"/>
          <w:szCs w:val="24"/>
          <w:lang w:val="en-GB"/>
        </w:rPr>
        <w:t xml:space="preserve">the last chapter, </w:t>
      </w:r>
      <w:r w:rsidR="005B793E">
        <w:rPr>
          <w:rFonts w:eastAsia="Calibri" w:cs="Arial"/>
          <w:sz w:val="24"/>
          <w:szCs w:val="24"/>
          <w:lang w:val="en-GB"/>
        </w:rPr>
        <w:t xml:space="preserve">I </w:t>
      </w:r>
      <w:r w:rsidR="000C7186">
        <w:rPr>
          <w:rFonts w:eastAsia="Calibri" w:cs="Arial"/>
          <w:sz w:val="24"/>
          <w:szCs w:val="24"/>
          <w:lang w:val="en-GB"/>
        </w:rPr>
        <w:t>argued that</w:t>
      </w:r>
      <w:r w:rsidR="005B793E">
        <w:rPr>
          <w:rFonts w:eastAsia="Calibri" w:cs="Arial"/>
          <w:sz w:val="24"/>
          <w:szCs w:val="24"/>
          <w:lang w:val="en-GB"/>
        </w:rPr>
        <w:t xml:space="preserve"> </w:t>
      </w:r>
      <w:r w:rsidR="00977D98">
        <w:rPr>
          <w:rFonts w:eastAsia="Calibri" w:cs="Arial"/>
          <w:sz w:val="24"/>
          <w:szCs w:val="24"/>
          <w:lang w:val="en-GB"/>
        </w:rPr>
        <w:t xml:space="preserve">(ultimate intrinsic) </w:t>
      </w:r>
      <w:r w:rsidR="005B793E">
        <w:rPr>
          <w:rFonts w:eastAsia="Calibri" w:cs="Arial"/>
          <w:sz w:val="24"/>
          <w:szCs w:val="24"/>
          <w:lang w:val="en-GB"/>
        </w:rPr>
        <w:t xml:space="preserve">goodness consists – metaphysically, rather than as an artefact of linguistic usage – in natural perfection. Goodness just </w:t>
      </w:r>
      <w:r w:rsidR="005B793E" w:rsidRPr="005B793E">
        <w:rPr>
          <w:rFonts w:eastAsia="Calibri" w:cs="Arial"/>
          <w:i/>
          <w:iCs/>
          <w:sz w:val="24"/>
          <w:szCs w:val="24"/>
          <w:lang w:val="en-GB"/>
        </w:rPr>
        <w:t>is</w:t>
      </w:r>
      <w:r w:rsidR="005B793E">
        <w:rPr>
          <w:rFonts w:eastAsia="Calibri" w:cs="Arial"/>
          <w:sz w:val="24"/>
          <w:szCs w:val="24"/>
          <w:lang w:val="en-GB"/>
        </w:rPr>
        <w:t xml:space="preserve"> natural perfection, in the sense that an organism’s manifold functions must be completed or fulfilled in order that its constitution, as a </w:t>
      </w:r>
      <w:r w:rsidR="007658DA">
        <w:rPr>
          <w:rFonts w:eastAsia="Calibri" w:cs="Arial"/>
          <w:sz w:val="24"/>
          <w:szCs w:val="24"/>
          <w:lang w:val="en-GB"/>
        </w:rPr>
        <w:t xml:space="preserve">whole, be in good order. I unpacked this functionalist schema </w:t>
      </w:r>
      <w:r w:rsidR="000C7186">
        <w:rPr>
          <w:rFonts w:eastAsia="Calibri" w:cs="Arial"/>
          <w:sz w:val="24"/>
          <w:szCs w:val="24"/>
          <w:lang w:val="en-GB"/>
        </w:rPr>
        <w:t>using</w:t>
      </w:r>
      <w:r w:rsidR="007658DA">
        <w:rPr>
          <w:rFonts w:eastAsia="Calibri" w:cs="Arial"/>
          <w:sz w:val="24"/>
          <w:szCs w:val="24"/>
          <w:lang w:val="en-GB"/>
        </w:rPr>
        <w:t xml:space="preserve"> Aristotle’s famous function argument, whose main lineaments, I argued, are still cogent. They can withstand, that is, not only the rival and incompatible functionalist schemata proposed by </w:t>
      </w:r>
      <w:r w:rsidR="000C7186">
        <w:rPr>
          <w:rFonts w:eastAsia="Calibri" w:cs="Arial"/>
          <w:sz w:val="24"/>
          <w:szCs w:val="24"/>
          <w:lang w:val="en-GB"/>
        </w:rPr>
        <w:t>philosophers of evolution</w:t>
      </w:r>
      <w:r w:rsidR="007658DA">
        <w:rPr>
          <w:rFonts w:eastAsia="Calibri" w:cs="Arial"/>
          <w:sz w:val="24"/>
          <w:szCs w:val="24"/>
          <w:lang w:val="en-GB"/>
        </w:rPr>
        <w:t xml:space="preserve">, but also the </w:t>
      </w:r>
      <w:r w:rsidR="000C7186">
        <w:rPr>
          <w:rFonts w:eastAsia="Calibri" w:cs="Arial"/>
          <w:sz w:val="24"/>
          <w:szCs w:val="24"/>
          <w:lang w:val="en-GB"/>
        </w:rPr>
        <w:t xml:space="preserve">pseudo-Aristotelian (and effectively </w:t>
      </w:r>
      <w:r w:rsidR="007658DA">
        <w:rPr>
          <w:rFonts w:eastAsia="Calibri" w:cs="Arial"/>
          <w:sz w:val="24"/>
          <w:szCs w:val="24"/>
          <w:lang w:val="en-GB"/>
        </w:rPr>
        <w:t>neo-Kantian</w:t>
      </w:r>
      <w:r w:rsidR="000C7186">
        <w:rPr>
          <w:rFonts w:eastAsia="Calibri" w:cs="Arial"/>
          <w:sz w:val="24"/>
          <w:szCs w:val="24"/>
          <w:lang w:val="en-GB"/>
        </w:rPr>
        <w:t>)</w:t>
      </w:r>
      <w:r w:rsidR="007658DA">
        <w:rPr>
          <w:rFonts w:eastAsia="Calibri" w:cs="Arial"/>
          <w:sz w:val="24"/>
          <w:szCs w:val="24"/>
          <w:lang w:val="en-GB"/>
        </w:rPr>
        <w:t xml:space="preserve"> apparatus of life forms proposed </w:t>
      </w:r>
      <w:r w:rsidR="000C7186">
        <w:rPr>
          <w:rFonts w:eastAsia="Calibri" w:cs="Arial"/>
          <w:sz w:val="24"/>
          <w:szCs w:val="24"/>
          <w:lang w:val="en-GB"/>
        </w:rPr>
        <w:t>within</w:t>
      </w:r>
      <w:r w:rsidR="007658DA">
        <w:rPr>
          <w:rFonts w:eastAsia="Calibri" w:cs="Arial"/>
          <w:sz w:val="24"/>
          <w:szCs w:val="24"/>
          <w:lang w:val="en-GB"/>
        </w:rPr>
        <w:t xml:space="preserve"> the Foot/Thompson theory of ‘natural goodness’.</w:t>
      </w:r>
      <w:r w:rsidR="00FA7922">
        <w:rPr>
          <w:rFonts w:eastAsia="Calibri" w:cs="Arial"/>
          <w:sz w:val="24"/>
          <w:szCs w:val="24"/>
          <w:lang w:val="en-GB"/>
        </w:rPr>
        <w:t xml:space="preserve"> But </w:t>
      </w:r>
      <w:r w:rsidR="00905DD8">
        <w:rPr>
          <w:rFonts w:eastAsia="Calibri" w:cs="Arial"/>
          <w:sz w:val="24"/>
          <w:szCs w:val="24"/>
          <w:lang w:val="en-GB"/>
        </w:rPr>
        <w:t>this still leaves key questions and c</w:t>
      </w:r>
      <w:r w:rsidR="000C7186">
        <w:rPr>
          <w:rFonts w:eastAsia="Calibri" w:cs="Arial"/>
          <w:sz w:val="24"/>
          <w:szCs w:val="24"/>
          <w:lang w:val="en-GB"/>
        </w:rPr>
        <w:t>riticism</w:t>
      </w:r>
      <w:r w:rsidR="00905DD8">
        <w:rPr>
          <w:rFonts w:eastAsia="Calibri" w:cs="Arial"/>
          <w:sz w:val="24"/>
          <w:szCs w:val="24"/>
          <w:lang w:val="en-GB"/>
        </w:rPr>
        <w:t xml:space="preserve">s unanswered. In Part III, I shall treat generic, root-and-branch challenges to </w:t>
      </w:r>
      <w:r w:rsidR="00EB1CC7">
        <w:rPr>
          <w:rFonts w:eastAsia="Calibri" w:cs="Arial"/>
          <w:sz w:val="24"/>
          <w:szCs w:val="24"/>
          <w:lang w:val="en-GB"/>
        </w:rPr>
        <w:t>NP</w:t>
      </w:r>
      <w:r w:rsidR="00905DD8">
        <w:rPr>
          <w:rFonts w:eastAsia="Calibri" w:cs="Arial"/>
          <w:sz w:val="24"/>
          <w:szCs w:val="24"/>
          <w:lang w:val="en-GB"/>
        </w:rPr>
        <w:t>, such as the supposed fact/value dichotomy, the transhumanist project and anti-ablism. At this juncture, however, I want to tackle more modest</w:t>
      </w:r>
      <w:r w:rsidR="00817133">
        <w:rPr>
          <w:rFonts w:eastAsia="Calibri" w:cs="Arial"/>
          <w:sz w:val="24"/>
          <w:szCs w:val="24"/>
          <w:lang w:val="en-GB"/>
        </w:rPr>
        <w:t xml:space="preserve"> (if no less pressing) c</w:t>
      </w:r>
      <w:r w:rsidR="000C7186">
        <w:rPr>
          <w:rFonts w:eastAsia="Calibri" w:cs="Arial"/>
          <w:sz w:val="24"/>
          <w:szCs w:val="24"/>
          <w:lang w:val="en-GB"/>
        </w:rPr>
        <w:t>oncern</w:t>
      </w:r>
      <w:r w:rsidR="00817133">
        <w:rPr>
          <w:rFonts w:eastAsia="Calibri" w:cs="Arial"/>
          <w:sz w:val="24"/>
          <w:szCs w:val="24"/>
          <w:lang w:val="en-GB"/>
        </w:rPr>
        <w:t xml:space="preserve">s. For instance, even if </w:t>
      </w:r>
      <w:r w:rsidR="00EB1CC7">
        <w:rPr>
          <w:rFonts w:eastAsia="Calibri" w:cs="Arial"/>
          <w:sz w:val="24"/>
          <w:szCs w:val="24"/>
          <w:lang w:val="en-GB"/>
        </w:rPr>
        <w:t>NP</w:t>
      </w:r>
      <w:r w:rsidR="00817133">
        <w:rPr>
          <w:rFonts w:eastAsia="Calibri" w:cs="Arial"/>
          <w:sz w:val="24"/>
          <w:szCs w:val="24"/>
          <w:lang w:val="en-GB"/>
        </w:rPr>
        <w:t xml:space="preserve"> is well-founded, why should we care about, let alone seek, the natural perfections? How does being naturally perfected relate to </w:t>
      </w:r>
      <w:r w:rsidR="00991FBB">
        <w:rPr>
          <w:rFonts w:eastAsia="Calibri" w:cs="Arial"/>
          <w:sz w:val="24"/>
          <w:szCs w:val="24"/>
          <w:lang w:val="en-GB"/>
        </w:rPr>
        <w:t xml:space="preserve">the ‘good life’, in the sense of </w:t>
      </w:r>
      <w:r w:rsidR="00817133">
        <w:rPr>
          <w:rFonts w:eastAsia="Calibri" w:cs="Arial"/>
          <w:sz w:val="24"/>
          <w:szCs w:val="24"/>
          <w:lang w:val="en-GB"/>
        </w:rPr>
        <w:t xml:space="preserve">personal well-being? And how does </w:t>
      </w:r>
      <w:r w:rsidR="00EB1CC7">
        <w:rPr>
          <w:rFonts w:eastAsia="Calibri" w:cs="Arial"/>
          <w:sz w:val="24"/>
          <w:szCs w:val="24"/>
          <w:lang w:val="en-GB"/>
        </w:rPr>
        <w:t>NP</w:t>
      </w:r>
      <w:r w:rsidR="00817133">
        <w:rPr>
          <w:rFonts w:eastAsia="Calibri" w:cs="Arial"/>
          <w:sz w:val="24"/>
          <w:szCs w:val="24"/>
          <w:lang w:val="en-GB"/>
        </w:rPr>
        <w:t xml:space="preserve"> fare vis-à-vis other forms of perfectionism? All these questions and more will be </w:t>
      </w:r>
      <w:r w:rsidR="00C056FE">
        <w:rPr>
          <w:rFonts w:eastAsia="Calibri" w:cs="Arial"/>
          <w:sz w:val="24"/>
          <w:szCs w:val="24"/>
          <w:lang w:val="en-GB"/>
        </w:rPr>
        <w:t>address</w:t>
      </w:r>
      <w:r w:rsidR="000A5A90">
        <w:rPr>
          <w:rFonts w:eastAsia="Calibri" w:cs="Arial"/>
          <w:sz w:val="24"/>
          <w:szCs w:val="24"/>
          <w:lang w:val="en-GB"/>
        </w:rPr>
        <w:t>ed</w:t>
      </w:r>
      <w:r w:rsidR="00817133">
        <w:rPr>
          <w:rFonts w:eastAsia="Calibri" w:cs="Arial"/>
          <w:sz w:val="24"/>
          <w:szCs w:val="24"/>
          <w:lang w:val="en-GB"/>
        </w:rPr>
        <w:t xml:space="preserve"> in this chapter.</w:t>
      </w:r>
    </w:p>
    <w:p w14:paraId="478A209C" w14:textId="4AA1A16A" w:rsidR="00866BCB" w:rsidRDefault="00817133" w:rsidP="00F44C0B">
      <w:pPr>
        <w:rPr>
          <w:rFonts w:eastAsia="Calibri" w:cs="Arial"/>
          <w:sz w:val="24"/>
          <w:szCs w:val="24"/>
          <w:lang w:val="en-GB"/>
        </w:rPr>
      </w:pPr>
      <w:r>
        <w:rPr>
          <w:rFonts w:eastAsia="Calibri" w:cs="Arial"/>
          <w:sz w:val="24"/>
          <w:szCs w:val="24"/>
          <w:lang w:val="en-GB"/>
        </w:rPr>
        <w:tab/>
        <w:t>The plan of action is as follows.</w:t>
      </w:r>
      <w:r w:rsidR="00A33606">
        <w:rPr>
          <w:rFonts w:eastAsia="Calibri" w:cs="Arial"/>
          <w:sz w:val="24"/>
          <w:szCs w:val="24"/>
          <w:lang w:val="en-GB"/>
        </w:rPr>
        <w:t xml:space="preserve"> I shall start by elaborating four </w:t>
      </w:r>
      <w:r w:rsidR="00BB744D">
        <w:rPr>
          <w:rFonts w:eastAsia="Calibri" w:cs="Arial"/>
          <w:sz w:val="24"/>
          <w:szCs w:val="24"/>
          <w:lang w:val="en-GB"/>
        </w:rPr>
        <w:t>constraints on</w:t>
      </w:r>
      <w:r>
        <w:rPr>
          <w:rFonts w:eastAsia="Calibri" w:cs="Arial"/>
          <w:sz w:val="24"/>
          <w:szCs w:val="24"/>
          <w:lang w:val="en-GB"/>
        </w:rPr>
        <w:t xml:space="preserve"> </w:t>
      </w:r>
      <w:r w:rsidR="00A33606">
        <w:rPr>
          <w:rFonts w:eastAsia="Calibri" w:cs="Arial"/>
          <w:sz w:val="24"/>
          <w:szCs w:val="24"/>
          <w:lang w:val="en-GB"/>
        </w:rPr>
        <w:t xml:space="preserve">goodness as natural perfection, </w:t>
      </w:r>
      <w:r w:rsidR="00E00F21">
        <w:rPr>
          <w:rFonts w:eastAsia="Calibri" w:cs="Arial"/>
          <w:sz w:val="24"/>
          <w:szCs w:val="24"/>
          <w:lang w:val="en-GB"/>
        </w:rPr>
        <w:t>to</w:t>
      </w:r>
      <w:r w:rsidR="00A33606">
        <w:rPr>
          <w:rFonts w:eastAsia="Calibri" w:cs="Arial"/>
          <w:sz w:val="24"/>
          <w:szCs w:val="24"/>
          <w:lang w:val="en-GB"/>
        </w:rPr>
        <w:t xml:space="preserve"> help situate it as a theory. These </w:t>
      </w:r>
      <w:r w:rsidR="002C5187">
        <w:rPr>
          <w:rFonts w:eastAsia="Calibri" w:cs="Arial"/>
          <w:sz w:val="24"/>
          <w:szCs w:val="24"/>
          <w:lang w:val="en-GB"/>
        </w:rPr>
        <w:t>will focus on</w:t>
      </w:r>
      <w:r w:rsidR="00A33606">
        <w:rPr>
          <w:rFonts w:eastAsia="Calibri" w:cs="Arial"/>
          <w:sz w:val="24"/>
          <w:szCs w:val="24"/>
          <w:lang w:val="en-GB"/>
        </w:rPr>
        <w:t xml:space="preserve"> the natural perfections</w:t>
      </w:r>
      <w:r w:rsidR="002C5187">
        <w:rPr>
          <w:rFonts w:eastAsia="Calibri" w:cs="Arial"/>
          <w:sz w:val="24"/>
          <w:szCs w:val="24"/>
          <w:lang w:val="en-GB"/>
        </w:rPr>
        <w:t>’ mutual coherence</w:t>
      </w:r>
      <w:r w:rsidR="00A33606">
        <w:rPr>
          <w:rFonts w:eastAsia="Calibri" w:cs="Arial"/>
          <w:sz w:val="24"/>
          <w:szCs w:val="24"/>
          <w:lang w:val="en-GB"/>
        </w:rPr>
        <w:t>, their eudaimonistic aspect, their relation to scientific discovery and why they are not open-end</w:t>
      </w:r>
      <w:r w:rsidR="002C5187">
        <w:rPr>
          <w:rFonts w:eastAsia="Calibri" w:cs="Arial"/>
          <w:sz w:val="24"/>
          <w:szCs w:val="24"/>
          <w:lang w:val="en-GB"/>
        </w:rPr>
        <w:t>ed or unlimited in character</w:t>
      </w:r>
      <w:r w:rsidR="00A33606">
        <w:rPr>
          <w:rFonts w:eastAsia="Calibri" w:cs="Arial"/>
          <w:sz w:val="24"/>
          <w:szCs w:val="24"/>
          <w:lang w:val="en-GB"/>
        </w:rPr>
        <w:t xml:space="preserve">. </w:t>
      </w:r>
      <w:r w:rsidR="00E00F21">
        <w:rPr>
          <w:rFonts w:eastAsia="Calibri" w:cs="Arial"/>
          <w:sz w:val="24"/>
          <w:szCs w:val="24"/>
          <w:lang w:val="en-GB"/>
        </w:rPr>
        <w:t>Having laid this groundwork, I shall go on to look at three alternative perfectionis</w:t>
      </w:r>
      <w:r w:rsidR="00743DFA">
        <w:rPr>
          <w:rFonts w:eastAsia="Calibri" w:cs="Arial"/>
          <w:sz w:val="24"/>
          <w:szCs w:val="24"/>
          <w:lang w:val="en-GB"/>
        </w:rPr>
        <w:t>t theories</w:t>
      </w:r>
      <w:r w:rsidR="00E00F21">
        <w:rPr>
          <w:rFonts w:eastAsia="Calibri" w:cs="Arial"/>
          <w:sz w:val="24"/>
          <w:szCs w:val="24"/>
          <w:lang w:val="en-GB"/>
        </w:rPr>
        <w:t>: those of Thomas Hurka, George Sher and Richard Boyd. Although Boyd would not count himself as a perfectionist, his notion of goods as tantamount to ‘homeostatic property clusters’ is sufficiently close to my naturalistic project that it deserves c</w:t>
      </w:r>
      <w:r w:rsidR="007464F8">
        <w:rPr>
          <w:rFonts w:eastAsia="Calibri" w:cs="Arial"/>
          <w:sz w:val="24"/>
          <w:szCs w:val="24"/>
          <w:lang w:val="en-GB"/>
        </w:rPr>
        <w:t>areful</w:t>
      </w:r>
      <w:r w:rsidR="00E00F21">
        <w:rPr>
          <w:rFonts w:eastAsia="Calibri" w:cs="Arial"/>
          <w:sz w:val="24"/>
          <w:szCs w:val="24"/>
          <w:lang w:val="en-GB"/>
        </w:rPr>
        <w:t xml:space="preserve"> scrutiny. Having distinguished </w:t>
      </w:r>
      <w:r w:rsidR="00EB1CC7">
        <w:rPr>
          <w:rFonts w:eastAsia="Calibri" w:cs="Arial"/>
          <w:sz w:val="24"/>
          <w:szCs w:val="24"/>
          <w:lang w:val="en-GB"/>
        </w:rPr>
        <w:t>NP</w:t>
      </w:r>
      <w:r w:rsidR="00E00F21">
        <w:rPr>
          <w:rFonts w:eastAsia="Calibri" w:cs="Arial"/>
          <w:sz w:val="24"/>
          <w:szCs w:val="24"/>
          <w:lang w:val="en-GB"/>
        </w:rPr>
        <w:t xml:space="preserve"> from these alternative projects, I shall then </w:t>
      </w:r>
      <w:r w:rsidR="007464F8">
        <w:rPr>
          <w:rFonts w:eastAsia="Calibri" w:cs="Arial"/>
          <w:sz w:val="24"/>
          <w:szCs w:val="24"/>
          <w:lang w:val="en-GB"/>
        </w:rPr>
        <w:t xml:space="preserve">unpack three formidable anti-perfectionist critiques: those of Dale Dorsey, Philip Kitcher and a general stance I shall </w:t>
      </w:r>
      <w:r w:rsidR="002C5187">
        <w:rPr>
          <w:rFonts w:eastAsia="Calibri" w:cs="Arial"/>
          <w:sz w:val="24"/>
          <w:szCs w:val="24"/>
          <w:lang w:val="en-GB"/>
        </w:rPr>
        <w:t>cal</w:t>
      </w:r>
      <w:r w:rsidR="007464F8">
        <w:rPr>
          <w:rFonts w:eastAsia="Calibri" w:cs="Arial"/>
          <w:sz w:val="24"/>
          <w:szCs w:val="24"/>
          <w:lang w:val="en-GB"/>
        </w:rPr>
        <w:t xml:space="preserve">l ‘analytic existentialism’. While Dorsey’s critique is aimed at perfectionism </w:t>
      </w:r>
      <w:r w:rsidR="007464F8" w:rsidRPr="007464F8">
        <w:rPr>
          <w:rFonts w:eastAsia="Calibri" w:cs="Arial"/>
          <w:i/>
          <w:iCs/>
          <w:sz w:val="24"/>
          <w:szCs w:val="24"/>
          <w:lang w:val="en-GB"/>
        </w:rPr>
        <w:t>simpliciter</w:t>
      </w:r>
      <w:r w:rsidR="007464F8">
        <w:rPr>
          <w:rFonts w:eastAsia="Calibri" w:cs="Arial"/>
          <w:sz w:val="24"/>
          <w:szCs w:val="24"/>
          <w:lang w:val="en-GB"/>
        </w:rPr>
        <w:t xml:space="preserve">, Kitcher’s </w:t>
      </w:r>
      <w:r w:rsidR="003D59AD">
        <w:rPr>
          <w:rFonts w:eastAsia="Calibri" w:cs="Arial"/>
          <w:sz w:val="24"/>
          <w:szCs w:val="24"/>
          <w:lang w:val="en-GB"/>
        </w:rPr>
        <w:t>i</w:t>
      </w:r>
      <w:r w:rsidR="007464F8">
        <w:rPr>
          <w:rFonts w:eastAsia="Calibri" w:cs="Arial"/>
          <w:sz w:val="24"/>
          <w:szCs w:val="24"/>
          <w:lang w:val="en-GB"/>
        </w:rPr>
        <w:t xml:space="preserve">s prompted by Hurka’s </w:t>
      </w:r>
      <w:r w:rsidR="00DA1D40">
        <w:rPr>
          <w:rFonts w:eastAsia="Calibri" w:cs="Arial"/>
          <w:sz w:val="24"/>
          <w:szCs w:val="24"/>
          <w:lang w:val="en-GB"/>
        </w:rPr>
        <w:t>perfectionism</w:t>
      </w:r>
      <w:r w:rsidR="007464F8">
        <w:rPr>
          <w:rFonts w:eastAsia="Calibri" w:cs="Arial"/>
          <w:sz w:val="24"/>
          <w:szCs w:val="24"/>
          <w:lang w:val="en-GB"/>
        </w:rPr>
        <w:t xml:space="preserve"> in particula</w:t>
      </w:r>
      <w:r w:rsidR="00DA1D40">
        <w:rPr>
          <w:rFonts w:eastAsia="Calibri" w:cs="Arial"/>
          <w:sz w:val="24"/>
          <w:szCs w:val="24"/>
          <w:lang w:val="en-GB"/>
        </w:rPr>
        <w:t>r</w:t>
      </w:r>
      <w:r w:rsidR="007464F8">
        <w:rPr>
          <w:rFonts w:eastAsia="Calibri" w:cs="Arial"/>
          <w:sz w:val="24"/>
          <w:szCs w:val="24"/>
          <w:lang w:val="en-GB"/>
        </w:rPr>
        <w:t>. Kitcher’s anti-perfection</w:t>
      </w:r>
      <w:r w:rsidR="00E06A30">
        <w:rPr>
          <w:rFonts w:eastAsia="Calibri" w:cs="Arial"/>
          <w:sz w:val="24"/>
          <w:szCs w:val="24"/>
          <w:lang w:val="en-GB"/>
        </w:rPr>
        <w:t>ist critique</w:t>
      </w:r>
      <w:r w:rsidR="007464F8">
        <w:rPr>
          <w:rFonts w:eastAsia="Calibri" w:cs="Arial"/>
          <w:sz w:val="24"/>
          <w:szCs w:val="24"/>
          <w:lang w:val="en-GB"/>
        </w:rPr>
        <w:t xml:space="preserve"> is nonetheless sufficiently wide-ranging that it</w:t>
      </w:r>
      <w:r w:rsidR="002C5187">
        <w:rPr>
          <w:rFonts w:eastAsia="Calibri" w:cs="Arial"/>
          <w:sz w:val="24"/>
          <w:szCs w:val="24"/>
          <w:lang w:val="en-GB"/>
        </w:rPr>
        <w:t>s proper target</w:t>
      </w:r>
      <w:r w:rsidR="007464F8">
        <w:rPr>
          <w:rFonts w:eastAsia="Calibri" w:cs="Arial"/>
          <w:sz w:val="24"/>
          <w:szCs w:val="24"/>
          <w:lang w:val="en-GB"/>
        </w:rPr>
        <w:t xml:space="preserve"> transcends </w:t>
      </w:r>
      <w:r w:rsidR="00866BCB">
        <w:rPr>
          <w:rFonts w:eastAsia="Calibri" w:cs="Arial"/>
          <w:sz w:val="24"/>
          <w:szCs w:val="24"/>
          <w:lang w:val="en-GB"/>
        </w:rPr>
        <w:t xml:space="preserve">any particular </w:t>
      </w:r>
      <w:r w:rsidR="00743DFA">
        <w:rPr>
          <w:rFonts w:eastAsia="Calibri" w:cs="Arial"/>
          <w:sz w:val="24"/>
          <w:szCs w:val="24"/>
          <w:lang w:val="en-GB"/>
        </w:rPr>
        <w:t xml:space="preserve">form of </w:t>
      </w:r>
      <w:r w:rsidR="00DA1D40">
        <w:rPr>
          <w:rFonts w:eastAsia="Calibri" w:cs="Arial"/>
          <w:sz w:val="24"/>
          <w:szCs w:val="24"/>
          <w:lang w:val="en-GB"/>
        </w:rPr>
        <w:t>the theory</w:t>
      </w:r>
      <w:r w:rsidR="00866BCB">
        <w:rPr>
          <w:rFonts w:eastAsia="Calibri" w:cs="Arial"/>
          <w:sz w:val="24"/>
          <w:szCs w:val="24"/>
          <w:lang w:val="en-GB"/>
        </w:rPr>
        <w:t xml:space="preserve">. Having </w:t>
      </w:r>
      <w:r w:rsidR="00DA1D40">
        <w:rPr>
          <w:rFonts w:eastAsia="Calibri" w:cs="Arial"/>
          <w:sz w:val="24"/>
          <w:szCs w:val="24"/>
          <w:lang w:val="en-GB"/>
        </w:rPr>
        <w:t>first</w:t>
      </w:r>
      <w:r w:rsidR="00743DFA">
        <w:rPr>
          <w:rFonts w:eastAsia="Calibri" w:cs="Arial"/>
          <w:sz w:val="24"/>
          <w:szCs w:val="24"/>
          <w:lang w:val="en-GB"/>
        </w:rPr>
        <w:t xml:space="preserve"> </w:t>
      </w:r>
      <w:r w:rsidR="00866BCB">
        <w:rPr>
          <w:rFonts w:eastAsia="Calibri" w:cs="Arial"/>
          <w:sz w:val="24"/>
          <w:szCs w:val="24"/>
          <w:lang w:val="en-GB"/>
        </w:rPr>
        <w:t xml:space="preserve">canvassed </w:t>
      </w:r>
      <w:r w:rsidR="00C132AC">
        <w:rPr>
          <w:rFonts w:eastAsia="Calibri" w:cs="Arial"/>
          <w:sz w:val="24"/>
          <w:szCs w:val="24"/>
          <w:lang w:val="en-GB"/>
        </w:rPr>
        <w:t>three</w:t>
      </w:r>
      <w:r w:rsidR="00866BCB">
        <w:rPr>
          <w:rFonts w:eastAsia="Calibri" w:cs="Arial"/>
          <w:sz w:val="24"/>
          <w:szCs w:val="24"/>
          <w:lang w:val="en-GB"/>
        </w:rPr>
        <w:t xml:space="preserve"> alternative</w:t>
      </w:r>
      <w:r w:rsidR="00743DFA">
        <w:rPr>
          <w:rFonts w:eastAsia="Calibri" w:cs="Arial"/>
          <w:sz w:val="24"/>
          <w:szCs w:val="24"/>
          <w:lang w:val="en-GB"/>
        </w:rPr>
        <w:t xml:space="preserve"> perfectionis</w:t>
      </w:r>
      <w:r w:rsidR="000B54D3">
        <w:rPr>
          <w:rFonts w:eastAsia="Calibri" w:cs="Arial"/>
          <w:sz w:val="24"/>
          <w:szCs w:val="24"/>
          <w:lang w:val="en-GB"/>
        </w:rPr>
        <w:t>ms</w:t>
      </w:r>
      <w:r w:rsidR="00866BCB">
        <w:rPr>
          <w:rFonts w:eastAsia="Calibri" w:cs="Arial"/>
          <w:sz w:val="24"/>
          <w:szCs w:val="24"/>
          <w:lang w:val="en-GB"/>
        </w:rPr>
        <w:t xml:space="preserve">, </w:t>
      </w:r>
      <w:r w:rsidR="00DA1D40">
        <w:rPr>
          <w:rFonts w:eastAsia="Calibri" w:cs="Arial"/>
          <w:sz w:val="24"/>
          <w:szCs w:val="24"/>
          <w:lang w:val="en-GB"/>
        </w:rPr>
        <w:t>then</w:t>
      </w:r>
      <w:r w:rsidR="002C5187">
        <w:rPr>
          <w:rFonts w:eastAsia="Calibri" w:cs="Arial"/>
          <w:sz w:val="24"/>
          <w:szCs w:val="24"/>
          <w:lang w:val="en-GB"/>
        </w:rPr>
        <w:t xml:space="preserve"> </w:t>
      </w:r>
      <w:r w:rsidR="00866BCB">
        <w:rPr>
          <w:rFonts w:eastAsia="Calibri" w:cs="Arial"/>
          <w:sz w:val="24"/>
          <w:szCs w:val="24"/>
          <w:lang w:val="en-GB"/>
        </w:rPr>
        <w:t>fend</w:t>
      </w:r>
      <w:r w:rsidR="002C5187">
        <w:rPr>
          <w:rFonts w:eastAsia="Calibri" w:cs="Arial"/>
          <w:sz w:val="24"/>
          <w:szCs w:val="24"/>
          <w:lang w:val="en-GB"/>
        </w:rPr>
        <w:t>ed</w:t>
      </w:r>
      <w:r w:rsidR="00866BCB">
        <w:rPr>
          <w:rFonts w:eastAsia="Calibri" w:cs="Arial"/>
          <w:sz w:val="24"/>
          <w:szCs w:val="24"/>
          <w:lang w:val="en-GB"/>
        </w:rPr>
        <w:t xml:space="preserve"> off </w:t>
      </w:r>
      <w:r w:rsidR="00C132AC">
        <w:rPr>
          <w:rFonts w:eastAsia="Calibri" w:cs="Arial"/>
          <w:sz w:val="24"/>
          <w:szCs w:val="24"/>
          <w:lang w:val="en-GB"/>
        </w:rPr>
        <w:t>three</w:t>
      </w:r>
      <w:r w:rsidR="00866BCB">
        <w:rPr>
          <w:rFonts w:eastAsia="Calibri" w:cs="Arial"/>
          <w:sz w:val="24"/>
          <w:szCs w:val="24"/>
          <w:lang w:val="en-GB"/>
        </w:rPr>
        <w:t xml:space="preserve"> anti-perfectionist critique</w:t>
      </w:r>
      <w:r w:rsidR="00C132AC">
        <w:rPr>
          <w:rFonts w:eastAsia="Calibri" w:cs="Arial"/>
          <w:sz w:val="24"/>
          <w:szCs w:val="24"/>
          <w:lang w:val="en-GB"/>
        </w:rPr>
        <w:t>s</w:t>
      </w:r>
      <w:r w:rsidR="00866BCB">
        <w:rPr>
          <w:rFonts w:eastAsia="Calibri" w:cs="Arial"/>
          <w:sz w:val="24"/>
          <w:szCs w:val="24"/>
          <w:lang w:val="en-GB"/>
        </w:rPr>
        <w:t xml:space="preserve">, we will be in a stronger position, </w:t>
      </w:r>
      <w:r w:rsidR="002C5187">
        <w:rPr>
          <w:rFonts w:eastAsia="Calibri" w:cs="Arial"/>
          <w:sz w:val="24"/>
          <w:szCs w:val="24"/>
          <w:lang w:val="en-GB"/>
        </w:rPr>
        <w:t>come</w:t>
      </w:r>
      <w:r w:rsidR="00866BCB">
        <w:rPr>
          <w:rFonts w:eastAsia="Calibri" w:cs="Arial"/>
          <w:sz w:val="24"/>
          <w:szCs w:val="24"/>
          <w:lang w:val="en-GB"/>
        </w:rPr>
        <w:t xml:space="preserve"> Part II, to detail the </w:t>
      </w:r>
      <w:r w:rsidR="00C132AC">
        <w:rPr>
          <w:rFonts w:eastAsia="Calibri" w:cs="Arial"/>
          <w:sz w:val="24"/>
          <w:szCs w:val="24"/>
          <w:lang w:val="en-GB"/>
        </w:rPr>
        <w:t xml:space="preserve">particular </w:t>
      </w:r>
      <w:r w:rsidR="00866BCB">
        <w:rPr>
          <w:rFonts w:eastAsia="Calibri" w:cs="Arial"/>
          <w:sz w:val="24"/>
          <w:szCs w:val="24"/>
          <w:lang w:val="en-GB"/>
        </w:rPr>
        <w:t xml:space="preserve">categories of natural perfection. We will, that is, have fortified </w:t>
      </w:r>
      <w:r w:rsidR="00EB1CC7">
        <w:rPr>
          <w:rFonts w:eastAsia="Calibri" w:cs="Arial"/>
          <w:sz w:val="24"/>
          <w:szCs w:val="24"/>
          <w:lang w:val="en-GB"/>
        </w:rPr>
        <w:t>NP</w:t>
      </w:r>
      <w:r w:rsidR="00866BCB">
        <w:rPr>
          <w:rFonts w:eastAsia="Calibri" w:cs="Arial"/>
          <w:sz w:val="24"/>
          <w:szCs w:val="24"/>
          <w:lang w:val="en-GB"/>
        </w:rPr>
        <w:t xml:space="preserve"> sufficiently to move from </w:t>
      </w:r>
      <w:r w:rsidR="00C132AC">
        <w:rPr>
          <w:rFonts w:eastAsia="Calibri" w:cs="Arial"/>
          <w:sz w:val="24"/>
          <w:szCs w:val="24"/>
          <w:lang w:val="en-GB"/>
        </w:rPr>
        <w:t xml:space="preserve">the level of </w:t>
      </w:r>
      <w:r w:rsidR="00866BCB">
        <w:rPr>
          <w:rFonts w:eastAsia="Calibri" w:cs="Arial"/>
          <w:sz w:val="24"/>
          <w:szCs w:val="24"/>
          <w:lang w:val="en-GB"/>
        </w:rPr>
        <w:t xml:space="preserve">determinable </w:t>
      </w:r>
      <w:r w:rsidR="00DA1D40">
        <w:rPr>
          <w:rFonts w:eastAsia="Calibri" w:cs="Arial"/>
          <w:sz w:val="24"/>
          <w:szCs w:val="24"/>
          <w:lang w:val="en-GB"/>
        </w:rPr>
        <w:t>– viz. ‘natural perfection’</w:t>
      </w:r>
      <w:r w:rsidR="00804238">
        <w:rPr>
          <w:rFonts w:eastAsia="Calibri" w:cs="Arial"/>
          <w:sz w:val="24"/>
          <w:szCs w:val="24"/>
          <w:lang w:val="en-GB"/>
        </w:rPr>
        <w:t xml:space="preserve"> </w:t>
      </w:r>
      <w:r w:rsidR="00DA1D40">
        <w:rPr>
          <w:rFonts w:eastAsia="Calibri" w:cs="Arial"/>
          <w:sz w:val="24"/>
          <w:szCs w:val="24"/>
          <w:lang w:val="en-GB"/>
        </w:rPr>
        <w:t xml:space="preserve">– </w:t>
      </w:r>
      <w:r w:rsidR="00866BCB">
        <w:rPr>
          <w:rFonts w:eastAsia="Calibri" w:cs="Arial"/>
          <w:sz w:val="24"/>
          <w:szCs w:val="24"/>
          <w:lang w:val="en-GB"/>
        </w:rPr>
        <w:t>to</w:t>
      </w:r>
      <w:r w:rsidR="00DA1D40">
        <w:rPr>
          <w:rFonts w:eastAsia="Calibri" w:cs="Arial"/>
          <w:sz w:val="24"/>
          <w:szCs w:val="24"/>
          <w:lang w:val="en-GB"/>
        </w:rPr>
        <w:t xml:space="preserve"> </w:t>
      </w:r>
      <w:r w:rsidR="00866BCB">
        <w:rPr>
          <w:rFonts w:eastAsia="Calibri" w:cs="Arial"/>
          <w:sz w:val="24"/>
          <w:szCs w:val="24"/>
          <w:lang w:val="en-GB"/>
        </w:rPr>
        <w:t xml:space="preserve">its </w:t>
      </w:r>
      <w:r w:rsidR="00C132AC">
        <w:rPr>
          <w:rFonts w:eastAsia="Calibri" w:cs="Arial"/>
          <w:sz w:val="24"/>
          <w:szCs w:val="24"/>
          <w:lang w:val="en-GB"/>
        </w:rPr>
        <w:t>various</w:t>
      </w:r>
      <w:r w:rsidR="00866BCB">
        <w:rPr>
          <w:rFonts w:eastAsia="Calibri" w:cs="Arial"/>
          <w:sz w:val="24"/>
          <w:szCs w:val="24"/>
          <w:lang w:val="en-GB"/>
        </w:rPr>
        <w:t xml:space="preserve"> determinates</w:t>
      </w:r>
      <w:r w:rsidR="00E94603">
        <w:rPr>
          <w:rFonts w:eastAsia="Calibri" w:cs="Arial"/>
          <w:sz w:val="24"/>
          <w:szCs w:val="24"/>
          <w:lang w:val="en-GB"/>
        </w:rPr>
        <w:t xml:space="preserve"> (bodily, intellectual, framing perfection, etc.)</w:t>
      </w:r>
    </w:p>
    <w:p w14:paraId="5D260C61" w14:textId="4B7BEC3C" w:rsidR="00C132AC" w:rsidRDefault="00866BCB" w:rsidP="00F44C0B">
      <w:pPr>
        <w:rPr>
          <w:rFonts w:eastAsia="Calibri" w:cs="Arial"/>
          <w:b/>
          <w:bCs/>
          <w:sz w:val="24"/>
          <w:szCs w:val="24"/>
          <w:lang w:val="en-GB"/>
        </w:rPr>
      </w:pPr>
      <w:r w:rsidRPr="00C132AC">
        <w:rPr>
          <w:rFonts w:eastAsia="Calibri" w:cs="Arial"/>
          <w:b/>
          <w:bCs/>
          <w:sz w:val="24"/>
          <w:szCs w:val="24"/>
          <w:lang w:val="en-GB"/>
        </w:rPr>
        <w:t>4.1</w:t>
      </w:r>
      <w:r w:rsidR="00C132AC" w:rsidRPr="00C132AC">
        <w:rPr>
          <w:rFonts w:eastAsia="Calibri" w:cs="Arial"/>
          <w:b/>
          <w:bCs/>
          <w:sz w:val="24"/>
          <w:szCs w:val="24"/>
          <w:lang w:val="en-GB"/>
        </w:rPr>
        <w:tab/>
        <w:t xml:space="preserve">Four </w:t>
      </w:r>
      <w:r w:rsidR="00DA1D40">
        <w:rPr>
          <w:rFonts w:eastAsia="Calibri" w:cs="Arial"/>
          <w:b/>
          <w:bCs/>
          <w:sz w:val="24"/>
          <w:szCs w:val="24"/>
          <w:lang w:val="en-GB"/>
        </w:rPr>
        <w:t>Constraints</w:t>
      </w:r>
    </w:p>
    <w:p w14:paraId="10B4C4B4" w14:textId="77DBD586" w:rsidR="0049025A" w:rsidRDefault="00054E27" w:rsidP="00F44C0B">
      <w:pPr>
        <w:rPr>
          <w:rFonts w:eastAsia="Calibri" w:cs="Arial"/>
          <w:sz w:val="24"/>
          <w:szCs w:val="24"/>
          <w:lang w:val="en-GB"/>
        </w:rPr>
      </w:pPr>
      <w:r>
        <w:rPr>
          <w:rFonts w:eastAsia="Calibri" w:cs="Arial"/>
          <w:sz w:val="24"/>
          <w:szCs w:val="24"/>
          <w:lang w:val="en-GB"/>
        </w:rPr>
        <w:t>The first constraint I want to conside</w:t>
      </w:r>
      <w:r w:rsidR="00AE14E0">
        <w:rPr>
          <w:rFonts w:eastAsia="Calibri" w:cs="Arial"/>
          <w:sz w:val="24"/>
          <w:szCs w:val="24"/>
          <w:lang w:val="en-GB"/>
        </w:rPr>
        <w:t xml:space="preserve">r </w:t>
      </w:r>
      <w:r w:rsidR="000E0BF7">
        <w:rPr>
          <w:rFonts w:eastAsia="Calibri" w:cs="Arial"/>
          <w:sz w:val="24"/>
          <w:szCs w:val="24"/>
          <w:lang w:val="en-GB"/>
        </w:rPr>
        <w:t>is coherentist in form. I use ‘coherentist’ here not to pick out a</w:t>
      </w:r>
      <w:r w:rsidR="00655F63">
        <w:rPr>
          <w:rFonts w:eastAsia="Calibri" w:cs="Arial"/>
          <w:sz w:val="24"/>
          <w:szCs w:val="24"/>
          <w:lang w:val="en-GB"/>
        </w:rPr>
        <w:t xml:space="preserve">n </w:t>
      </w:r>
      <w:r w:rsidR="000E0BF7">
        <w:rPr>
          <w:rFonts w:eastAsia="Calibri" w:cs="Arial"/>
          <w:sz w:val="24"/>
          <w:szCs w:val="24"/>
          <w:lang w:val="en-GB"/>
        </w:rPr>
        <w:t xml:space="preserve">epistemological position – </w:t>
      </w:r>
      <w:r w:rsidR="00FC177E">
        <w:rPr>
          <w:rFonts w:eastAsia="Calibri" w:cs="Arial"/>
          <w:sz w:val="24"/>
          <w:szCs w:val="24"/>
          <w:lang w:val="en-GB"/>
        </w:rPr>
        <w:t xml:space="preserve">one </w:t>
      </w:r>
      <w:r w:rsidR="000E0BF7">
        <w:rPr>
          <w:rFonts w:eastAsia="Calibri" w:cs="Arial"/>
          <w:sz w:val="24"/>
          <w:szCs w:val="24"/>
          <w:lang w:val="en-GB"/>
        </w:rPr>
        <w:t>co</w:t>
      </w:r>
      <w:r w:rsidR="00FC177E">
        <w:rPr>
          <w:rFonts w:eastAsia="Calibri" w:cs="Arial"/>
          <w:sz w:val="24"/>
          <w:szCs w:val="24"/>
          <w:lang w:val="en-GB"/>
        </w:rPr>
        <w:t>ntrasting</w:t>
      </w:r>
      <w:r w:rsidR="000E0BF7">
        <w:rPr>
          <w:rFonts w:eastAsia="Calibri" w:cs="Arial"/>
          <w:sz w:val="24"/>
          <w:szCs w:val="24"/>
          <w:lang w:val="en-GB"/>
        </w:rPr>
        <w:t xml:space="preserve"> with ‘foundationalis</w:t>
      </w:r>
      <w:r w:rsidR="00FC177E">
        <w:rPr>
          <w:rFonts w:eastAsia="Calibri" w:cs="Arial"/>
          <w:sz w:val="24"/>
          <w:szCs w:val="24"/>
          <w:lang w:val="en-GB"/>
        </w:rPr>
        <w:t>m</w:t>
      </w:r>
      <w:r w:rsidR="000E0BF7">
        <w:rPr>
          <w:rFonts w:eastAsia="Calibri" w:cs="Arial"/>
          <w:sz w:val="24"/>
          <w:szCs w:val="24"/>
          <w:lang w:val="en-GB"/>
        </w:rPr>
        <w:t xml:space="preserve">’ – as if the natural perfections </w:t>
      </w:r>
      <w:r w:rsidR="00AE35CE">
        <w:rPr>
          <w:rFonts w:eastAsia="Calibri" w:cs="Arial"/>
          <w:sz w:val="24"/>
          <w:szCs w:val="24"/>
          <w:lang w:val="en-GB"/>
        </w:rPr>
        <w:t>we</w:t>
      </w:r>
      <w:r w:rsidR="000E0BF7">
        <w:rPr>
          <w:rFonts w:eastAsia="Calibri" w:cs="Arial"/>
          <w:sz w:val="24"/>
          <w:szCs w:val="24"/>
          <w:lang w:val="en-GB"/>
        </w:rPr>
        <w:t xml:space="preserve">re </w:t>
      </w:r>
      <w:r w:rsidR="00655F63">
        <w:rPr>
          <w:rFonts w:eastAsia="Calibri" w:cs="Arial"/>
          <w:sz w:val="24"/>
          <w:szCs w:val="24"/>
          <w:lang w:val="en-GB"/>
        </w:rPr>
        <w:t>justified</w:t>
      </w:r>
      <w:r w:rsidR="000E0BF7">
        <w:rPr>
          <w:rFonts w:eastAsia="Calibri" w:cs="Arial"/>
          <w:sz w:val="24"/>
          <w:szCs w:val="24"/>
          <w:lang w:val="en-GB"/>
        </w:rPr>
        <w:t xml:space="preserve"> solely in virtue of their mutual coherence. No: we already have a</w:t>
      </w:r>
      <w:r w:rsidR="00AE35CE">
        <w:rPr>
          <w:rFonts w:eastAsia="Calibri" w:cs="Arial"/>
          <w:sz w:val="24"/>
          <w:szCs w:val="24"/>
          <w:lang w:val="en-GB"/>
        </w:rPr>
        <w:t xml:space="preserve"> working</w:t>
      </w:r>
      <w:r w:rsidR="000E0BF7">
        <w:rPr>
          <w:rFonts w:eastAsia="Calibri" w:cs="Arial"/>
          <w:sz w:val="24"/>
          <w:szCs w:val="24"/>
          <w:lang w:val="en-GB"/>
        </w:rPr>
        <w:t xml:space="preserve"> theoretical ‘foundation’, in the shape of the functionalist schema. Rather, </w:t>
      </w:r>
      <w:r w:rsidR="00655F63">
        <w:rPr>
          <w:rFonts w:eastAsia="Calibri" w:cs="Arial"/>
          <w:sz w:val="24"/>
          <w:szCs w:val="24"/>
          <w:lang w:val="en-GB"/>
        </w:rPr>
        <w:t xml:space="preserve">the role of coherence here is essentially </w:t>
      </w:r>
      <w:r w:rsidR="00AE35CE">
        <w:rPr>
          <w:rFonts w:eastAsia="Calibri" w:cs="Arial"/>
          <w:sz w:val="24"/>
          <w:szCs w:val="24"/>
          <w:lang w:val="en-GB"/>
        </w:rPr>
        <w:t xml:space="preserve">supplementary and </w:t>
      </w:r>
      <w:r w:rsidR="00655F63">
        <w:rPr>
          <w:rFonts w:eastAsia="Calibri" w:cs="Arial"/>
          <w:sz w:val="24"/>
          <w:szCs w:val="24"/>
          <w:lang w:val="en-GB"/>
        </w:rPr>
        <w:t>clarificatory.</w:t>
      </w:r>
      <w:r w:rsidR="00AE35CE">
        <w:rPr>
          <w:rFonts w:eastAsia="Calibri" w:cs="Arial"/>
          <w:sz w:val="24"/>
          <w:szCs w:val="24"/>
          <w:lang w:val="en-GB"/>
        </w:rPr>
        <w:t xml:space="preserve"> </w:t>
      </w:r>
      <w:r w:rsidR="007B7FDE">
        <w:rPr>
          <w:rFonts w:eastAsia="Calibri" w:cs="Arial"/>
          <w:sz w:val="24"/>
          <w:szCs w:val="24"/>
          <w:lang w:val="en-GB"/>
        </w:rPr>
        <w:t xml:space="preserve">How so? </w:t>
      </w:r>
      <w:r w:rsidR="00AE35CE">
        <w:rPr>
          <w:rFonts w:eastAsia="Calibri" w:cs="Arial"/>
          <w:sz w:val="24"/>
          <w:szCs w:val="24"/>
          <w:lang w:val="en-GB"/>
        </w:rPr>
        <w:t xml:space="preserve">On the one hand, the natural perfections </w:t>
      </w:r>
      <w:r w:rsidR="00E24FB1">
        <w:rPr>
          <w:rFonts w:eastAsia="Calibri" w:cs="Arial"/>
          <w:sz w:val="24"/>
          <w:szCs w:val="24"/>
          <w:lang w:val="en-GB"/>
        </w:rPr>
        <w:t>need</w:t>
      </w:r>
      <w:r w:rsidR="00AE35CE">
        <w:rPr>
          <w:rFonts w:eastAsia="Calibri" w:cs="Arial"/>
          <w:sz w:val="24"/>
          <w:szCs w:val="24"/>
          <w:lang w:val="en-GB"/>
        </w:rPr>
        <w:t xml:space="preserve"> </w:t>
      </w:r>
      <w:r w:rsidR="00AE35CE" w:rsidRPr="007B7FDE">
        <w:rPr>
          <w:rFonts w:eastAsia="Calibri" w:cs="Arial"/>
          <w:i/>
          <w:iCs/>
          <w:sz w:val="24"/>
          <w:szCs w:val="24"/>
          <w:lang w:val="en-GB"/>
        </w:rPr>
        <w:t>not</w:t>
      </w:r>
      <w:r w:rsidR="00AE35CE">
        <w:rPr>
          <w:rFonts w:eastAsia="Calibri" w:cs="Arial"/>
          <w:sz w:val="24"/>
          <w:szCs w:val="24"/>
          <w:lang w:val="en-GB"/>
        </w:rPr>
        <w:t xml:space="preserve"> cohere </w:t>
      </w:r>
      <w:r w:rsidR="000E7C8B">
        <w:rPr>
          <w:rFonts w:eastAsia="Calibri" w:cs="Arial"/>
          <w:sz w:val="24"/>
          <w:szCs w:val="24"/>
          <w:lang w:val="en-GB"/>
        </w:rPr>
        <w:t xml:space="preserve">at the token level, </w:t>
      </w:r>
      <w:r w:rsidR="00AE35CE">
        <w:rPr>
          <w:rFonts w:eastAsia="Calibri" w:cs="Arial"/>
          <w:sz w:val="24"/>
          <w:szCs w:val="24"/>
          <w:lang w:val="en-GB"/>
        </w:rPr>
        <w:t xml:space="preserve">in the sense of being compossible within one life. </w:t>
      </w:r>
      <w:r w:rsidR="007B7FDE">
        <w:rPr>
          <w:rFonts w:eastAsia="Calibri" w:cs="Arial"/>
          <w:sz w:val="24"/>
          <w:szCs w:val="24"/>
          <w:lang w:val="en-GB"/>
        </w:rPr>
        <w:t>For</w:t>
      </w:r>
      <w:r w:rsidR="00AE35CE">
        <w:rPr>
          <w:rFonts w:eastAsia="Calibri" w:cs="Arial"/>
          <w:sz w:val="24"/>
          <w:szCs w:val="24"/>
          <w:lang w:val="en-GB"/>
        </w:rPr>
        <w:t xml:space="preserve"> human lives are so limited in time and resources that </w:t>
      </w:r>
      <w:r w:rsidR="007B7FDE">
        <w:rPr>
          <w:rFonts w:eastAsia="Calibri" w:cs="Arial"/>
          <w:sz w:val="24"/>
          <w:szCs w:val="24"/>
          <w:lang w:val="en-GB"/>
        </w:rPr>
        <w:t xml:space="preserve">we all have to choose which particular perfections to pursue, and those pursuits will exclude others. </w:t>
      </w:r>
      <w:r w:rsidR="007B7FDE" w:rsidRPr="007B7FDE">
        <w:rPr>
          <w:rFonts w:eastAsia="Calibri" w:cs="Arial"/>
          <w:i/>
          <w:iCs/>
          <w:sz w:val="24"/>
          <w:szCs w:val="24"/>
          <w:lang w:val="en-GB"/>
        </w:rPr>
        <w:t>Pace</w:t>
      </w:r>
      <w:r w:rsidR="007B7FDE">
        <w:rPr>
          <w:rFonts w:eastAsia="Calibri" w:cs="Arial"/>
          <w:sz w:val="24"/>
          <w:szCs w:val="24"/>
          <w:lang w:val="en-GB"/>
        </w:rPr>
        <w:t xml:space="preserve"> Marx’s ideal of the </w:t>
      </w:r>
      <w:r w:rsidR="007B7FDE">
        <w:rPr>
          <w:rFonts w:eastAsia="Calibri" w:cs="Arial"/>
          <w:sz w:val="24"/>
          <w:szCs w:val="24"/>
          <w:lang w:val="en-GB"/>
        </w:rPr>
        <w:lastRenderedPageBreak/>
        <w:t>maximally well-rounded life,</w:t>
      </w:r>
      <w:r w:rsidR="00EB3587">
        <w:rPr>
          <w:rStyle w:val="FootnoteReference"/>
          <w:rFonts w:eastAsia="Calibri" w:cs="Arial"/>
          <w:sz w:val="24"/>
          <w:szCs w:val="24"/>
          <w:lang w:val="en-GB"/>
        </w:rPr>
        <w:footnoteReference w:id="1"/>
      </w:r>
      <w:r w:rsidR="00987631" w:rsidRPr="00987631">
        <w:rPr>
          <w:rFonts w:eastAsia="Calibri" w:cs="Arial"/>
          <w:sz w:val="24"/>
          <w:szCs w:val="24"/>
          <w:lang w:val="en-GB"/>
        </w:rPr>
        <w:t xml:space="preserve"> no one can be both an athlete </w:t>
      </w:r>
      <w:r w:rsidR="00FC177E">
        <w:rPr>
          <w:rFonts w:eastAsia="Calibri" w:cs="Arial"/>
          <w:sz w:val="24"/>
          <w:szCs w:val="24"/>
          <w:lang w:val="en-GB"/>
        </w:rPr>
        <w:t xml:space="preserve">(say) </w:t>
      </w:r>
      <w:r w:rsidR="00987631" w:rsidRPr="00987631">
        <w:rPr>
          <w:rFonts w:eastAsia="Calibri" w:cs="Arial"/>
          <w:sz w:val="24"/>
          <w:szCs w:val="24"/>
          <w:lang w:val="en-GB"/>
        </w:rPr>
        <w:t>and a concert musician and a theoretical physicist.</w:t>
      </w:r>
      <w:r w:rsidR="007B7FDE">
        <w:rPr>
          <w:rFonts w:eastAsia="Calibri" w:cs="Arial"/>
          <w:sz w:val="24"/>
          <w:szCs w:val="24"/>
          <w:lang w:val="en-GB"/>
        </w:rPr>
        <w:t xml:space="preserve"> On the other hand, </w:t>
      </w:r>
      <w:r w:rsidR="006233EF">
        <w:rPr>
          <w:rFonts w:eastAsia="Calibri" w:cs="Arial"/>
          <w:sz w:val="24"/>
          <w:szCs w:val="24"/>
          <w:lang w:val="en-GB"/>
        </w:rPr>
        <w:t xml:space="preserve">however, </w:t>
      </w:r>
      <w:r w:rsidR="007B7FDE">
        <w:rPr>
          <w:rFonts w:eastAsia="Calibri" w:cs="Arial"/>
          <w:sz w:val="24"/>
          <w:szCs w:val="24"/>
          <w:lang w:val="en-GB"/>
        </w:rPr>
        <w:t xml:space="preserve">the natural perfections must be compossible </w:t>
      </w:r>
      <w:r w:rsidR="00E24FB1">
        <w:rPr>
          <w:rFonts w:eastAsia="Calibri" w:cs="Arial"/>
          <w:sz w:val="24"/>
          <w:szCs w:val="24"/>
          <w:lang w:val="en-GB"/>
        </w:rPr>
        <w:t>at the type level</w:t>
      </w:r>
      <w:r w:rsidR="007B7FDE">
        <w:rPr>
          <w:rFonts w:eastAsia="Calibri" w:cs="Arial"/>
          <w:sz w:val="24"/>
          <w:szCs w:val="24"/>
          <w:lang w:val="en-GB"/>
        </w:rPr>
        <w:t xml:space="preserve">. </w:t>
      </w:r>
      <w:r w:rsidR="0081706E">
        <w:rPr>
          <w:rFonts w:eastAsia="Calibri" w:cs="Arial"/>
          <w:sz w:val="24"/>
          <w:szCs w:val="24"/>
          <w:lang w:val="en-GB"/>
        </w:rPr>
        <w:t>This is because the</w:t>
      </w:r>
      <w:r w:rsidR="002E58B0">
        <w:rPr>
          <w:rFonts w:eastAsia="Calibri" w:cs="Arial"/>
          <w:sz w:val="24"/>
          <w:szCs w:val="24"/>
          <w:lang w:val="en-GB"/>
        </w:rPr>
        <w:t>y</w:t>
      </w:r>
      <w:r w:rsidR="0081706E">
        <w:rPr>
          <w:rFonts w:eastAsia="Calibri" w:cs="Arial"/>
          <w:sz w:val="24"/>
          <w:szCs w:val="24"/>
          <w:lang w:val="en-GB"/>
        </w:rPr>
        <w:t xml:space="preserve"> are not relative to individual preference or desire, but actualisations of human nature, and thus good irrespective of our </w:t>
      </w:r>
      <w:r w:rsidR="009D3AC7">
        <w:rPr>
          <w:rFonts w:eastAsia="Calibri" w:cs="Arial"/>
          <w:sz w:val="24"/>
          <w:szCs w:val="24"/>
          <w:lang w:val="en-GB"/>
        </w:rPr>
        <w:t>personal attitudes or affects</w:t>
      </w:r>
      <w:r w:rsidR="006723FA">
        <w:rPr>
          <w:rFonts w:eastAsia="Calibri" w:cs="Arial"/>
          <w:sz w:val="24"/>
          <w:szCs w:val="24"/>
          <w:lang w:val="en-GB"/>
        </w:rPr>
        <w:t xml:space="preserve"> (as I shall </w:t>
      </w:r>
      <w:r w:rsidR="00451264">
        <w:rPr>
          <w:rFonts w:eastAsia="Calibri" w:cs="Arial"/>
          <w:sz w:val="24"/>
          <w:szCs w:val="24"/>
          <w:lang w:val="en-GB"/>
        </w:rPr>
        <w:t>unpack</w:t>
      </w:r>
      <w:r w:rsidR="006723FA">
        <w:rPr>
          <w:rFonts w:eastAsia="Calibri" w:cs="Arial"/>
          <w:sz w:val="24"/>
          <w:szCs w:val="24"/>
          <w:lang w:val="en-GB"/>
        </w:rPr>
        <w:t xml:space="preserve"> below)</w:t>
      </w:r>
      <w:r w:rsidR="0081706E">
        <w:rPr>
          <w:rFonts w:eastAsia="Calibri" w:cs="Arial"/>
          <w:sz w:val="24"/>
          <w:szCs w:val="24"/>
          <w:lang w:val="en-GB"/>
        </w:rPr>
        <w:t>.</w:t>
      </w:r>
      <w:r w:rsidR="00E24FB1">
        <w:rPr>
          <w:rFonts w:eastAsia="Calibri" w:cs="Arial"/>
          <w:sz w:val="24"/>
          <w:szCs w:val="24"/>
          <w:lang w:val="en-GB"/>
        </w:rPr>
        <w:t xml:space="preserve"> It follows that if some natural perfections were, in principle, incompatible with others, our nature itself would be incoherent.</w:t>
      </w:r>
      <w:r w:rsidR="0081706E">
        <w:rPr>
          <w:rFonts w:eastAsia="Calibri" w:cs="Arial"/>
          <w:sz w:val="24"/>
          <w:szCs w:val="24"/>
          <w:lang w:val="en-GB"/>
        </w:rPr>
        <w:t xml:space="preserve"> </w:t>
      </w:r>
      <w:r w:rsidR="00E24FB1">
        <w:rPr>
          <w:rFonts w:eastAsia="Calibri" w:cs="Arial"/>
          <w:sz w:val="24"/>
          <w:szCs w:val="24"/>
          <w:lang w:val="en-GB"/>
        </w:rPr>
        <w:t>Lastly</w:t>
      </w:r>
      <w:r w:rsidR="0081706E">
        <w:rPr>
          <w:rFonts w:eastAsia="Calibri" w:cs="Arial"/>
          <w:sz w:val="24"/>
          <w:szCs w:val="24"/>
          <w:lang w:val="en-GB"/>
        </w:rPr>
        <w:t xml:space="preserve">, </w:t>
      </w:r>
      <w:r w:rsidR="009D3AC7">
        <w:rPr>
          <w:rFonts w:eastAsia="Calibri" w:cs="Arial"/>
          <w:sz w:val="24"/>
          <w:szCs w:val="24"/>
          <w:lang w:val="en-GB"/>
        </w:rPr>
        <w:t>the natural perfections must cohere in the sense of</w:t>
      </w:r>
      <w:r w:rsidR="004218A8">
        <w:rPr>
          <w:rFonts w:eastAsia="Calibri" w:cs="Arial"/>
          <w:sz w:val="24"/>
          <w:szCs w:val="24"/>
          <w:lang w:val="en-GB"/>
        </w:rPr>
        <w:t xml:space="preserve"> </w:t>
      </w:r>
      <w:r w:rsidR="006723FA">
        <w:rPr>
          <w:rFonts w:eastAsia="Calibri" w:cs="Arial"/>
          <w:sz w:val="24"/>
          <w:szCs w:val="24"/>
          <w:lang w:val="en-GB"/>
        </w:rPr>
        <w:t xml:space="preserve">not being </w:t>
      </w:r>
      <w:r w:rsidR="00451264">
        <w:rPr>
          <w:rFonts w:eastAsia="Calibri" w:cs="Arial"/>
          <w:sz w:val="24"/>
          <w:szCs w:val="24"/>
          <w:lang w:val="en-GB"/>
        </w:rPr>
        <w:t xml:space="preserve">essentially </w:t>
      </w:r>
      <w:r w:rsidR="006723FA">
        <w:rPr>
          <w:rFonts w:eastAsia="Calibri" w:cs="Arial"/>
          <w:sz w:val="24"/>
          <w:szCs w:val="24"/>
          <w:lang w:val="en-GB"/>
        </w:rPr>
        <w:t>directed at, grounded in, produced or constituted by natural bads</w:t>
      </w:r>
      <w:r w:rsidR="00451264">
        <w:rPr>
          <w:rFonts w:eastAsia="Calibri" w:cs="Arial"/>
          <w:sz w:val="24"/>
          <w:szCs w:val="24"/>
          <w:lang w:val="en-GB"/>
        </w:rPr>
        <w:t xml:space="preserve"> – or even show themselves </w:t>
      </w:r>
      <w:r w:rsidR="00451264" w:rsidRPr="00451264">
        <w:rPr>
          <w:rFonts w:eastAsia="Calibri" w:cs="Arial"/>
          <w:i/>
          <w:iCs/>
          <w:sz w:val="24"/>
          <w:szCs w:val="24"/>
          <w:lang w:val="en-GB"/>
        </w:rPr>
        <w:t xml:space="preserve">liable </w:t>
      </w:r>
      <w:r w:rsidR="00451264" w:rsidRPr="00451264">
        <w:rPr>
          <w:rFonts w:eastAsia="Calibri" w:cs="Arial"/>
          <w:sz w:val="24"/>
          <w:szCs w:val="24"/>
          <w:lang w:val="en-GB"/>
        </w:rPr>
        <w:t xml:space="preserve">to </w:t>
      </w:r>
      <w:r w:rsidR="00451264">
        <w:rPr>
          <w:rFonts w:eastAsia="Calibri" w:cs="Arial"/>
          <w:sz w:val="24"/>
          <w:szCs w:val="24"/>
          <w:lang w:val="en-GB"/>
        </w:rPr>
        <w:t>these relations</w:t>
      </w:r>
      <w:r w:rsidR="006723FA">
        <w:rPr>
          <w:rFonts w:eastAsia="Calibri" w:cs="Arial"/>
          <w:sz w:val="24"/>
          <w:szCs w:val="24"/>
          <w:lang w:val="en-GB"/>
        </w:rPr>
        <w:t xml:space="preserve">. </w:t>
      </w:r>
      <w:r w:rsidR="001F55ED">
        <w:rPr>
          <w:rFonts w:eastAsia="Calibri" w:cs="Arial"/>
          <w:sz w:val="24"/>
          <w:szCs w:val="24"/>
          <w:lang w:val="en-GB"/>
        </w:rPr>
        <w:t>To use Aristotelian terminology,</w:t>
      </w:r>
      <w:r w:rsidR="00451264">
        <w:rPr>
          <w:rFonts w:eastAsia="Calibri" w:cs="Arial"/>
          <w:sz w:val="24"/>
          <w:szCs w:val="24"/>
          <w:lang w:val="en-GB"/>
        </w:rPr>
        <w:t xml:space="preserve"> a natural perfection cannot</w:t>
      </w:r>
      <w:r w:rsidR="00431A5B">
        <w:rPr>
          <w:rFonts w:eastAsia="Calibri" w:cs="Arial"/>
          <w:sz w:val="24"/>
          <w:szCs w:val="24"/>
          <w:lang w:val="en-GB"/>
        </w:rPr>
        <w:t>, as such,</w:t>
      </w:r>
      <w:r w:rsidR="00451264">
        <w:rPr>
          <w:rFonts w:eastAsia="Calibri" w:cs="Arial"/>
          <w:sz w:val="24"/>
          <w:szCs w:val="24"/>
          <w:lang w:val="en-GB"/>
        </w:rPr>
        <w:t xml:space="preserve"> be </w:t>
      </w:r>
      <w:r w:rsidR="00431A5B">
        <w:rPr>
          <w:rFonts w:eastAsia="Calibri" w:cs="Arial"/>
          <w:sz w:val="24"/>
          <w:szCs w:val="24"/>
          <w:lang w:val="en-GB"/>
        </w:rPr>
        <w:t>finally, formally, efficiently or materially related to a natural bad or bads, or constitutionally disposed to such relations.</w:t>
      </w:r>
      <w:r w:rsidR="00431A5B" w:rsidRPr="00431A5B">
        <w:rPr>
          <w:lang w:val="en-GB"/>
        </w:rPr>
        <w:t xml:space="preserve"> </w:t>
      </w:r>
      <w:r w:rsidR="00431A5B" w:rsidRPr="00431A5B">
        <w:rPr>
          <w:rFonts w:eastAsia="Calibri" w:cs="Arial"/>
          <w:sz w:val="24"/>
          <w:szCs w:val="24"/>
          <w:lang w:val="en-GB"/>
        </w:rPr>
        <w:t xml:space="preserve">This constraint </w:t>
      </w:r>
      <w:r w:rsidR="007E5ECE">
        <w:rPr>
          <w:rFonts w:eastAsia="Calibri" w:cs="Arial"/>
          <w:sz w:val="24"/>
          <w:szCs w:val="24"/>
          <w:lang w:val="en-GB"/>
        </w:rPr>
        <w:t>is</w:t>
      </w:r>
      <w:r w:rsidR="00431A5B" w:rsidRPr="00431A5B">
        <w:rPr>
          <w:rFonts w:eastAsia="Calibri" w:cs="Arial"/>
          <w:sz w:val="24"/>
          <w:szCs w:val="24"/>
          <w:lang w:val="en-GB"/>
        </w:rPr>
        <w:t xml:space="preserve"> peculiarly salient</w:t>
      </w:r>
      <w:r w:rsidR="007E5ECE">
        <w:rPr>
          <w:rFonts w:eastAsia="Calibri" w:cs="Arial"/>
          <w:sz w:val="24"/>
          <w:szCs w:val="24"/>
          <w:lang w:val="en-GB"/>
        </w:rPr>
        <w:t>, as we shall see,</w:t>
      </w:r>
      <w:r w:rsidR="00431A5B" w:rsidRPr="00431A5B">
        <w:rPr>
          <w:rFonts w:eastAsia="Calibri" w:cs="Arial"/>
          <w:sz w:val="24"/>
          <w:szCs w:val="24"/>
          <w:lang w:val="en-GB"/>
        </w:rPr>
        <w:t xml:space="preserve"> when it comes to the ‘evanescent’ goods o</w:t>
      </w:r>
      <w:r w:rsidR="007E5ECE">
        <w:rPr>
          <w:rFonts w:eastAsia="Calibri" w:cs="Arial"/>
          <w:sz w:val="24"/>
          <w:szCs w:val="24"/>
          <w:lang w:val="en-GB"/>
        </w:rPr>
        <w:t>f</w:t>
      </w:r>
      <w:r w:rsidR="00431A5B" w:rsidRPr="00431A5B">
        <w:rPr>
          <w:rFonts w:eastAsia="Calibri" w:cs="Arial"/>
          <w:sz w:val="24"/>
          <w:szCs w:val="24"/>
          <w:lang w:val="en-GB"/>
        </w:rPr>
        <w:t xml:space="preserve"> autonomy, pleasure and well-being.</w:t>
      </w:r>
      <w:r w:rsidR="00431A5B">
        <w:rPr>
          <w:rStyle w:val="FootnoteReference"/>
          <w:rFonts w:eastAsia="Calibri" w:cs="Arial"/>
          <w:sz w:val="24"/>
          <w:szCs w:val="24"/>
          <w:lang w:val="en-GB"/>
        </w:rPr>
        <w:footnoteReference w:id="2"/>
      </w:r>
    </w:p>
    <w:p w14:paraId="2AE4F3E8" w14:textId="0C886DB6" w:rsidR="00F44C0B" w:rsidRDefault="001A1932" w:rsidP="00F44C0B">
      <w:pPr>
        <w:rPr>
          <w:rFonts w:eastAsia="Calibri" w:cs="Arial"/>
          <w:sz w:val="24"/>
          <w:szCs w:val="24"/>
          <w:lang w:val="en-GB"/>
        </w:rPr>
      </w:pPr>
      <w:r>
        <w:rPr>
          <w:rFonts w:eastAsia="Calibri" w:cs="Arial"/>
          <w:sz w:val="24"/>
          <w:szCs w:val="24"/>
          <w:lang w:val="en-GB"/>
        </w:rPr>
        <w:tab/>
        <w:t xml:space="preserve">The second constraint concerns well-being, or better, </w:t>
      </w:r>
      <w:r w:rsidRPr="001A1932">
        <w:rPr>
          <w:rFonts w:eastAsia="Calibri" w:cs="Arial"/>
          <w:i/>
          <w:iCs/>
          <w:sz w:val="24"/>
          <w:szCs w:val="24"/>
          <w:lang w:val="en-GB"/>
        </w:rPr>
        <w:t>eudaimonia</w:t>
      </w:r>
      <w:r>
        <w:rPr>
          <w:rFonts w:eastAsia="Calibri" w:cs="Arial"/>
          <w:sz w:val="24"/>
          <w:szCs w:val="24"/>
          <w:lang w:val="en-GB"/>
        </w:rPr>
        <w:t xml:space="preserve">. </w:t>
      </w:r>
      <w:r w:rsidR="009D78B4">
        <w:rPr>
          <w:rFonts w:eastAsia="Calibri" w:cs="Arial"/>
          <w:sz w:val="24"/>
          <w:szCs w:val="24"/>
          <w:lang w:val="en-GB"/>
        </w:rPr>
        <w:t xml:space="preserve">As </w:t>
      </w:r>
      <w:r w:rsidR="00465882">
        <w:rPr>
          <w:rFonts w:eastAsia="Calibri" w:cs="Arial"/>
          <w:sz w:val="24"/>
          <w:szCs w:val="24"/>
          <w:lang w:val="en-GB"/>
        </w:rPr>
        <w:t>we saw in</w:t>
      </w:r>
      <w:r w:rsidR="009D78B4">
        <w:rPr>
          <w:rFonts w:eastAsia="Calibri" w:cs="Arial"/>
          <w:sz w:val="24"/>
          <w:szCs w:val="24"/>
          <w:lang w:val="en-GB"/>
        </w:rPr>
        <w:t xml:space="preserve"> §</w:t>
      </w:r>
      <w:r w:rsidR="00465882">
        <w:rPr>
          <w:rFonts w:eastAsia="Calibri" w:cs="Arial"/>
          <w:sz w:val="24"/>
          <w:szCs w:val="24"/>
          <w:lang w:val="en-GB"/>
        </w:rPr>
        <w:t xml:space="preserve"> 2.4 and </w:t>
      </w:r>
      <w:r w:rsidR="00431A5B" w:rsidRPr="00431A5B">
        <w:rPr>
          <w:rFonts w:eastAsia="Calibri" w:cs="Arial"/>
          <w:sz w:val="24"/>
          <w:szCs w:val="24"/>
          <w:lang w:val="en-GB"/>
        </w:rPr>
        <w:t>§</w:t>
      </w:r>
      <w:r w:rsidR="00431A5B">
        <w:rPr>
          <w:rFonts w:eastAsia="Calibri" w:cs="Arial"/>
          <w:sz w:val="24"/>
          <w:szCs w:val="24"/>
          <w:lang w:val="en-GB"/>
        </w:rPr>
        <w:t xml:space="preserve"> </w:t>
      </w:r>
      <w:r w:rsidR="00465882">
        <w:rPr>
          <w:rFonts w:eastAsia="Calibri" w:cs="Arial"/>
          <w:sz w:val="24"/>
          <w:szCs w:val="24"/>
          <w:lang w:val="en-GB"/>
        </w:rPr>
        <w:t>3</w:t>
      </w:r>
      <w:r w:rsidR="00431A5B">
        <w:rPr>
          <w:rFonts w:eastAsia="Calibri" w:cs="Arial"/>
          <w:sz w:val="24"/>
          <w:szCs w:val="24"/>
          <w:lang w:val="en-GB"/>
        </w:rPr>
        <w:t>.3</w:t>
      </w:r>
      <w:r w:rsidR="00465882">
        <w:rPr>
          <w:rFonts w:eastAsia="Calibri" w:cs="Arial"/>
          <w:sz w:val="24"/>
          <w:szCs w:val="24"/>
          <w:lang w:val="en-GB"/>
        </w:rPr>
        <w:t xml:space="preserve">, some philosophers – </w:t>
      </w:r>
      <w:r w:rsidR="00AA3892">
        <w:rPr>
          <w:rFonts w:eastAsia="Calibri" w:cs="Arial"/>
          <w:sz w:val="24"/>
          <w:szCs w:val="24"/>
          <w:lang w:val="en-GB"/>
        </w:rPr>
        <w:t>such as</w:t>
      </w:r>
      <w:r w:rsidR="00465882">
        <w:rPr>
          <w:rFonts w:eastAsia="Calibri" w:cs="Arial"/>
          <w:sz w:val="24"/>
          <w:szCs w:val="24"/>
          <w:lang w:val="en-GB"/>
        </w:rPr>
        <w:t xml:space="preserve"> Kraut, Hursthouse, Foot and Thompson – construe the latter as ‘flourishing’, where this suggests determinate, observable criteria for ‘doing well’. But </w:t>
      </w:r>
      <w:r w:rsidR="00161E6B">
        <w:rPr>
          <w:rFonts w:eastAsia="Calibri" w:cs="Arial"/>
          <w:sz w:val="24"/>
          <w:szCs w:val="24"/>
          <w:lang w:val="en-GB"/>
        </w:rPr>
        <w:t xml:space="preserve">at least </w:t>
      </w:r>
      <w:r w:rsidR="00465882">
        <w:rPr>
          <w:rFonts w:eastAsia="Calibri" w:cs="Arial"/>
          <w:sz w:val="24"/>
          <w:szCs w:val="24"/>
          <w:lang w:val="en-GB"/>
        </w:rPr>
        <w:t>in the human case, this ‘flourishing first’ approach looks naive. While such criteria may supervene</w:t>
      </w:r>
      <w:r w:rsidR="00065AF5">
        <w:rPr>
          <w:rFonts w:eastAsia="Calibri" w:cs="Arial"/>
          <w:sz w:val="24"/>
          <w:szCs w:val="24"/>
          <w:lang w:val="en-GB"/>
        </w:rPr>
        <w:t>, and supervene demonstrably,</w:t>
      </w:r>
      <w:r w:rsidR="00465882">
        <w:rPr>
          <w:rFonts w:eastAsia="Calibri" w:cs="Arial"/>
          <w:sz w:val="24"/>
          <w:szCs w:val="24"/>
          <w:lang w:val="en-GB"/>
        </w:rPr>
        <w:t xml:space="preserve"> on our most basic bodily functions – such as respiration </w:t>
      </w:r>
      <w:r w:rsidR="00BA42C9">
        <w:rPr>
          <w:rFonts w:eastAsia="Calibri" w:cs="Arial"/>
          <w:sz w:val="24"/>
          <w:szCs w:val="24"/>
          <w:lang w:val="en-GB"/>
        </w:rPr>
        <w:t>or</w:t>
      </w:r>
      <w:r w:rsidR="00465882">
        <w:rPr>
          <w:rFonts w:eastAsia="Calibri" w:cs="Arial"/>
          <w:sz w:val="24"/>
          <w:szCs w:val="24"/>
          <w:lang w:val="en-GB"/>
        </w:rPr>
        <w:t xml:space="preserve"> digestion – human psychology is </w:t>
      </w:r>
      <w:r w:rsidR="0071140C">
        <w:rPr>
          <w:rFonts w:eastAsia="Calibri" w:cs="Arial"/>
          <w:sz w:val="24"/>
          <w:szCs w:val="24"/>
          <w:lang w:val="en-GB"/>
        </w:rPr>
        <w:t xml:space="preserve">just </w:t>
      </w:r>
      <w:r w:rsidR="00465882">
        <w:rPr>
          <w:rFonts w:eastAsia="Calibri" w:cs="Arial"/>
          <w:sz w:val="24"/>
          <w:szCs w:val="24"/>
          <w:lang w:val="en-GB"/>
        </w:rPr>
        <w:t>too compl</w:t>
      </w:r>
      <w:r w:rsidR="002246EB">
        <w:rPr>
          <w:rFonts w:eastAsia="Calibri" w:cs="Arial"/>
          <w:sz w:val="24"/>
          <w:szCs w:val="24"/>
          <w:lang w:val="en-GB"/>
        </w:rPr>
        <w:t>e</w:t>
      </w:r>
      <w:r w:rsidR="00465882">
        <w:rPr>
          <w:rFonts w:eastAsia="Calibri" w:cs="Arial"/>
          <w:sz w:val="24"/>
          <w:szCs w:val="24"/>
          <w:lang w:val="en-GB"/>
        </w:rPr>
        <w:t xml:space="preserve">x </w:t>
      </w:r>
      <w:r w:rsidR="00065AF5">
        <w:rPr>
          <w:rFonts w:eastAsia="Calibri" w:cs="Arial"/>
          <w:sz w:val="24"/>
          <w:szCs w:val="24"/>
          <w:lang w:val="en-GB"/>
        </w:rPr>
        <w:t xml:space="preserve">a thing from which </w:t>
      </w:r>
      <w:r w:rsidR="00465882">
        <w:rPr>
          <w:rFonts w:eastAsia="Calibri" w:cs="Arial"/>
          <w:sz w:val="24"/>
          <w:szCs w:val="24"/>
          <w:lang w:val="en-GB"/>
        </w:rPr>
        <w:t xml:space="preserve">to ‘read off’ flourishing. </w:t>
      </w:r>
      <w:r w:rsidR="00161E6B">
        <w:rPr>
          <w:rFonts w:eastAsia="Calibri" w:cs="Arial"/>
          <w:sz w:val="24"/>
          <w:szCs w:val="24"/>
          <w:lang w:val="en-GB"/>
        </w:rPr>
        <w:t>Moreover, since our higher functions are characteristically difficult to engage and realise – think of the sweat involved in understanding calculus, achieving athletic prowess or becoming a</w:t>
      </w:r>
      <w:r w:rsidR="00B96850">
        <w:rPr>
          <w:rFonts w:eastAsia="Calibri" w:cs="Arial"/>
          <w:sz w:val="24"/>
          <w:szCs w:val="24"/>
          <w:lang w:val="en-GB"/>
        </w:rPr>
        <w:t xml:space="preserve"> </w:t>
      </w:r>
      <w:r w:rsidR="00161E6B">
        <w:rPr>
          <w:rFonts w:eastAsia="Calibri" w:cs="Arial"/>
          <w:sz w:val="24"/>
          <w:szCs w:val="24"/>
          <w:lang w:val="en-GB"/>
        </w:rPr>
        <w:t>proficient pian</w:t>
      </w:r>
      <w:r w:rsidR="00AA3892">
        <w:rPr>
          <w:rFonts w:eastAsia="Calibri" w:cs="Arial"/>
          <w:sz w:val="24"/>
          <w:szCs w:val="24"/>
          <w:lang w:val="en-GB"/>
        </w:rPr>
        <w:t>ist</w:t>
      </w:r>
      <w:r w:rsidR="00161E6B">
        <w:rPr>
          <w:rFonts w:eastAsia="Calibri" w:cs="Arial"/>
          <w:sz w:val="24"/>
          <w:szCs w:val="24"/>
          <w:lang w:val="en-GB"/>
        </w:rPr>
        <w:t xml:space="preserve"> – many, if not most, natural perfections </w:t>
      </w:r>
      <w:r w:rsidR="00E57890">
        <w:rPr>
          <w:rFonts w:eastAsia="Calibri" w:cs="Arial"/>
          <w:sz w:val="24"/>
          <w:szCs w:val="24"/>
          <w:lang w:val="en-GB"/>
        </w:rPr>
        <w:t>will be</w:t>
      </w:r>
      <w:r w:rsidR="00161E6B">
        <w:rPr>
          <w:rFonts w:eastAsia="Calibri" w:cs="Arial"/>
          <w:sz w:val="24"/>
          <w:szCs w:val="24"/>
          <w:lang w:val="en-GB"/>
        </w:rPr>
        <w:t xml:space="preserve"> greeted with</w:t>
      </w:r>
      <w:r w:rsidR="00B96850">
        <w:rPr>
          <w:rFonts w:eastAsia="Calibri" w:cs="Arial"/>
          <w:sz w:val="24"/>
          <w:szCs w:val="24"/>
          <w:lang w:val="en-GB"/>
        </w:rPr>
        <w:t xml:space="preserve"> what I call</w:t>
      </w:r>
      <w:r w:rsidR="00161E6B">
        <w:rPr>
          <w:rFonts w:eastAsia="Calibri" w:cs="Arial"/>
          <w:sz w:val="24"/>
          <w:szCs w:val="24"/>
          <w:lang w:val="en-GB"/>
        </w:rPr>
        <w:t xml:space="preserve"> ‘refractory’ desires. Even if we endorse them in principle, </w:t>
      </w:r>
      <w:r w:rsidR="00A720DA">
        <w:rPr>
          <w:rFonts w:eastAsia="Calibri" w:cs="Arial"/>
          <w:sz w:val="24"/>
          <w:szCs w:val="24"/>
          <w:lang w:val="en-GB"/>
        </w:rPr>
        <w:t xml:space="preserve">that is, </w:t>
      </w:r>
      <w:r w:rsidR="00161E6B">
        <w:rPr>
          <w:rFonts w:eastAsia="Calibri" w:cs="Arial"/>
          <w:sz w:val="24"/>
          <w:szCs w:val="24"/>
          <w:lang w:val="en-GB"/>
        </w:rPr>
        <w:t xml:space="preserve">we are averse to them in practice. </w:t>
      </w:r>
      <w:r w:rsidR="00A720DA">
        <w:rPr>
          <w:rFonts w:eastAsia="Calibri" w:cs="Arial"/>
          <w:sz w:val="24"/>
          <w:szCs w:val="24"/>
          <w:lang w:val="en-GB"/>
        </w:rPr>
        <w:t xml:space="preserve">And this means </w:t>
      </w:r>
      <w:r w:rsidR="00BB2C79">
        <w:rPr>
          <w:rFonts w:eastAsia="Calibri" w:cs="Arial"/>
          <w:sz w:val="24"/>
          <w:szCs w:val="24"/>
          <w:lang w:val="en-GB"/>
        </w:rPr>
        <w:t>that any theory that infers, straightforwardly, from the natural perfections to well-being is far too quick. Why pursue them, then</w:t>
      </w:r>
      <w:r w:rsidR="00B96850">
        <w:rPr>
          <w:rFonts w:eastAsia="Calibri" w:cs="Arial"/>
          <w:sz w:val="24"/>
          <w:szCs w:val="24"/>
          <w:lang w:val="en-GB"/>
        </w:rPr>
        <w:t>, it might be asked</w:t>
      </w:r>
      <w:r w:rsidR="00BB2C79">
        <w:rPr>
          <w:rFonts w:eastAsia="Calibri" w:cs="Arial"/>
          <w:sz w:val="24"/>
          <w:szCs w:val="24"/>
          <w:lang w:val="en-GB"/>
        </w:rPr>
        <w:t xml:space="preserve">? </w:t>
      </w:r>
      <w:r w:rsidR="00B96850">
        <w:rPr>
          <w:rFonts w:eastAsia="Calibri" w:cs="Arial"/>
          <w:sz w:val="24"/>
          <w:szCs w:val="24"/>
          <w:lang w:val="en-GB"/>
        </w:rPr>
        <w:t xml:space="preserve">More sharply, why encourage our children to pursue them, given their well-being is peculiarly dear to us? </w:t>
      </w:r>
      <w:r w:rsidR="00BB2C79">
        <w:rPr>
          <w:rFonts w:eastAsia="Calibri" w:cs="Arial"/>
          <w:sz w:val="24"/>
          <w:szCs w:val="24"/>
          <w:lang w:val="en-GB"/>
        </w:rPr>
        <w:t xml:space="preserve">The answer is that they </w:t>
      </w:r>
      <w:r w:rsidR="00BB2C79" w:rsidRPr="00BB2C79">
        <w:rPr>
          <w:rFonts w:eastAsia="Calibri" w:cs="Arial"/>
          <w:i/>
          <w:iCs/>
          <w:sz w:val="24"/>
          <w:szCs w:val="24"/>
          <w:lang w:val="en-GB"/>
        </w:rPr>
        <w:t>are</w:t>
      </w:r>
      <w:r w:rsidR="00BB2C79">
        <w:rPr>
          <w:rFonts w:eastAsia="Calibri" w:cs="Arial"/>
          <w:sz w:val="24"/>
          <w:szCs w:val="24"/>
          <w:lang w:val="en-GB"/>
        </w:rPr>
        <w:t xml:space="preserve"> perfections, and hence goods, and our desires are </w:t>
      </w:r>
      <w:r w:rsidR="00E34B4D">
        <w:rPr>
          <w:rFonts w:eastAsia="Calibri" w:cs="Arial"/>
          <w:sz w:val="24"/>
          <w:szCs w:val="24"/>
          <w:lang w:val="en-GB"/>
        </w:rPr>
        <w:t xml:space="preserve">therefore </w:t>
      </w:r>
      <w:r w:rsidR="00BB2C79">
        <w:rPr>
          <w:rFonts w:eastAsia="Calibri" w:cs="Arial"/>
          <w:sz w:val="24"/>
          <w:szCs w:val="24"/>
          <w:lang w:val="en-GB"/>
        </w:rPr>
        <w:t>under a constitutive requirement to alig</w:t>
      </w:r>
      <w:r w:rsidR="00065AF5">
        <w:rPr>
          <w:rFonts w:eastAsia="Calibri" w:cs="Arial"/>
          <w:sz w:val="24"/>
          <w:szCs w:val="24"/>
          <w:lang w:val="en-GB"/>
        </w:rPr>
        <w:t>n</w:t>
      </w:r>
      <w:r w:rsidR="00BB2C79">
        <w:rPr>
          <w:rFonts w:eastAsia="Calibri" w:cs="Arial"/>
          <w:sz w:val="24"/>
          <w:szCs w:val="24"/>
          <w:lang w:val="en-GB"/>
        </w:rPr>
        <w:t xml:space="preserve"> with them</w:t>
      </w:r>
      <w:r w:rsidR="00BA42C9">
        <w:rPr>
          <w:rFonts w:eastAsia="Calibri" w:cs="Arial"/>
          <w:sz w:val="24"/>
          <w:szCs w:val="24"/>
          <w:lang w:val="en-GB"/>
        </w:rPr>
        <w:t xml:space="preserve"> as goods</w:t>
      </w:r>
      <w:r w:rsidR="00BB2C79">
        <w:rPr>
          <w:rFonts w:eastAsia="Calibri" w:cs="Arial"/>
          <w:sz w:val="24"/>
          <w:szCs w:val="24"/>
          <w:lang w:val="en-GB"/>
        </w:rPr>
        <w:t>.</w:t>
      </w:r>
      <w:r w:rsidR="0007744A">
        <w:rPr>
          <w:rStyle w:val="FootnoteReference"/>
          <w:rFonts w:eastAsia="Calibri" w:cs="Arial"/>
          <w:sz w:val="24"/>
          <w:szCs w:val="24"/>
          <w:lang w:val="en-GB"/>
        </w:rPr>
        <w:footnoteReference w:id="3"/>
      </w:r>
      <w:r w:rsidR="00BB2C79">
        <w:rPr>
          <w:rFonts w:eastAsia="Calibri" w:cs="Arial"/>
          <w:sz w:val="24"/>
          <w:szCs w:val="24"/>
          <w:lang w:val="en-GB"/>
        </w:rPr>
        <w:t xml:space="preserve"> </w:t>
      </w:r>
      <w:r w:rsidR="00AA3892">
        <w:rPr>
          <w:rFonts w:eastAsia="Calibri" w:cs="Arial"/>
          <w:sz w:val="24"/>
          <w:szCs w:val="24"/>
          <w:lang w:val="en-GB"/>
        </w:rPr>
        <w:t>If</w:t>
      </w:r>
      <w:r w:rsidR="00BB2C79">
        <w:rPr>
          <w:rFonts w:eastAsia="Calibri" w:cs="Arial"/>
          <w:sz w:val="24"/>
          <w:szCs w:val="24"/>
          <w:lang w:val="en-GB"/>
        </w:rPr>
        <w:t xml:space="preserve"> this ‘endorsement constraint’ (as I called it in </w:t>
      </w:r>
      <w:r w:rsidR="00BB2C79" w:rsidRPr="00BB2C79">
        <w:rPr>
          <w:rFonts w:eastAsia="Calibri" w:cs="Arial"/>
          <w:sz w:val="24"/>
          <w:szCs w:val="24"/>
          <w:lang w:val="en-GB"/>
        </w:rPr>
        <w:t>§ 2.4</w:t>
      </w:r>
      <w:r w:rsidR="00BB2C79">
        <w:rPr>
          <w:rFonts w:eastAsia="Calibri" w:cs="Arial"/>
          <w:sz w:val="24"/>
          <w:szCs w:val="24"/>
          <w:lang w:val="en-GB"/>
        </w:rPr>
        <w:t xml:space="preserve">) is </w:t>
      </w:r>
      <w:r w:rsidR="00AA3892">
        <w:rPr>
          <w:rFonts w:eastAsia="Calibri" w:cs="Arial"/>
          <w:sz w:val="24"/>
          <w:szCs w:val="24"/>
          <w:lang w:val="en-GB"/>
        </w:rPr>
        <w:t>satisfi</w:t>
      </w:r>
      <w:r w:rsidR="00BB2C79">
        <w:rPr>
          <w:rFonts w:eastAsia="Calibri" w:cs="Arial"/>
          <w:sz w:val="24"/>
          <w:szCs w:val="24"/>
          <w:lang w:val="en-GB"/>
        </w:rPr>
        <w:t xml:space="preserve">ed, </w:t>
      </w:r>
      <w:r w:rsidR="0071140C">
        <w:rPr>
          <w:rFonts w:eastAsia="Calibri" w:cs="Arial"/>
          <w:sz w:val="24"/>
          <w:szCs w:val="24"/>
          <w:lang w:val="en-GB"/>
        </w:rPr>
        <w:t xml:space="preserve">and satisfied fully (viz. both cognitively and affectively), </w:t>
      </w:r>
      <w:r w:rsidR="00BB2C79">
        <w:rPr>
          <w:rFonts w:eastAsia="Calibri" w:cs="Arial"/>
          <w:sz w:val="24"/>
          <w:szCs w:val="24"/>
          <w:lang w:val="en-GB"/>
        </w:rPr>
        <w:t>the natural perfections will</w:t>
      </w:r>
      <w:r w:rsidR="00AA3892">
        <w:rPr>
          <w:rFonts w:eastAsia="Calibri" w:cs="Arial"/>
          <w:sz w:val="24"/>
          <w:szCs w:val="24"/>
          <w:lang w:val="en-GB"/>
        </w:rPr>
        <w:t xml:space="preserve"> contribute to</w:t>
      </w:r>
      <w:r w:rsidR="00BB2C79">
        <w:rPr>
          <w:rFonts w:eastAsia="Calibri" w:cs="Arial"/>
          <w:sz w:val="24"/>
          <w:szCs w:val="24"/>
          <w:lang w:val="en-GB"/>
        </w:rPr>
        <w:t xml:space="preserve"> </w:t>
      </w:r>
      <w:r w:rsidR="00BB2C79" w:rsidRPr="00BB2C79">
        <w:rPr>
          <w:rFonts w:eastAsia="Calibri" w:cs="Arial"/>
          <w:i/>
          <w:iCs/>
          <w:sz w:val="24"/>
          <w:szCs w:val="24"/>
          <w:lang w:val="en-GB"/>
        </w:rPr>
        <w:t>eudaimonia</w:t>
      </w:r>
      <w:r w:rsidR="00BB2C79">
        <w:rPr>
          <w:rFonts w:eastAsia="Calibri" w:cs="Arial"/>
          <w:sz w:val="24"/>
          <w:szCs w:val="24"/>
          <w:lang w:val="en-GB"/>
        </w:rPr>
        <w:t xml:space="preserve"> – but not before</w:t>
      </w:r>
      <w:r w:rsidR="0007744A">
        <w:rPr>
          <w:rFonts w:eastAsia="Calibri" w:cs="Arial"/>
          <w:sz w:val="24"/>
          <w:szCs w:val="24"/>
          <w:lang w:val="en-GB"/>
        </w:rPr>
        <w:t xml:space="preserve"> or otherwise</w:t>
      </w:r>
      <w:r w:rsidR="00BB2C79">
        <w:rPr>
          <w:rFonts w:eastAsia="Calibri" w:cs="Arial"/>
          <w:sz w:val="24"/>
          <w:szCs w:val="24"/>
          <w:lang w:val="en-GB"/>
        </w:rPr>
        <w:t>.</w:t>
      </w:r>
      <w:r w:rsidR="006D4FF6">
        <w:rPr>
          <w:rStyle w:val="FootnoteReference"/>
          <w:rFonts w:eastAsia="Calibri" w:cs="Arial"/>
          <w:sz w:val="24"/>
          <w:szCs w:val="24"/>
          <w:lang w:val="en-GB"/>
        </w:rPr>
        <w:footnoteReference w:id="4"/>
      </w:r>
      <w:r w:rsidR="00BB2C79">
        <w:rPr>
          <w:rFonts w:eastAsia="Calibri" w:cs="Arial"/>
          <w:sz w:val="24"/>
          <w:szCs w:val="24"/>
          <w:lang w:val="en-GB"/>
        </w:rPr>
        <w:t xml:space="preserve"> This might be consider</w:t>
      </w:r>
      <w:r w:rsidR="00B96850">
        <w:rPr>
          <w:rFonts w:eastAsia="Calibri" w:cs="Arial"/>
          <w:sz w:val="24"/>
          <w:szCs w:val="24"/>
          <w:lang w:val="en-GB"/>
        </w:rPr>
        <w:t xml:space="preserve">ed a fault in </w:t>
      </w:r>
      <w:r w:rsidR="00AA3892">
        <w:rPr>
          <w:rFonts w:eastAsia="Calibri" w:cs="Arial"/>
          <w:sz w:val="24"/>
          <w:szCs w:val="24"/>
          <w:lang w:val="en-GB"/>
        </w:rPr>
        <w:t>NP</w:t>
      </w:r>
      <w:r w:rsidR="00B96850">
        <w:rPr>
          <w:rFonts w:eastAsia="Calibri" w:cs="Arial"/>
          <w:sz w:val="24"/>
          <w:szCs w:val="24"/>
          <w:lang w:val="en-GB"/>
        </w:rPr>
        <w:t xml:space="preserve">, as if </w:t>
      </w:r>
      <w:r w:rsidR="00BD0C02">
        <w:rPr>
          <w:rFonts w:eastAsia="Calibri" w:cs="Arial"/>
          <w:sz w:val="24"/>
          <w:szCs w:val="24"/>
          <w:lang w:val="en-GB"/>
        </w:rPr>
        <w:t>well-being should be available more easily. But given</w:t>
      </w:r>
      <w:r w:rsidR="00AA3892">
        <w:rPr>
          <w:rFonts w:eastAsia="Calibri" w:cs="Arial"/>
          <w:sz w:val="24"/>
          <w:szCs w:val="24"/>
          <w:lang w:val="en-GB"/>
        </w:rPr>
        <w:t xml:space="preserve"> the recalcitrance of</w:t>
      </w:r>
      <w:r w:rsidR="00BD0C02">
        <w:rPr>
          <w:rFonts w:eastAsia="Calibri" w:cs="Arial"/>
          <w:sz w:val="24"/>
          <w:szCs w:val="24"/>
          <w:lang w:val="en-GB"/>
        </w:rPr>
        <w:t xml:space="preserve"> human psychology, and the practical hardships involved in attaining </w:t>
      </w:r>
      <w:r w:rsidR="00FC290A">
        <w:rPr>
          <w:rFonts w:eastAsia="Calibri" w:cs="Arial"/>
          <w:sz w:val="24"/>
          <w:szCs w:val="24"/>
          <w:lang w:val="en-GB"/>
        </w:rPr>
        <w:t>many</w:t>
      </w:r>
      <w:r w:rsidR="00BD0C02">
        <w:rPr>
          <w:rFonts w:eastAsia="Calibri" w:cs="Arial"/>
          <w:sz w:val="24"/>
          <w:szCs w:val="24"/>
          <w:lang w:val="en-GB"/>
        </w:rPr>
        <w:t xml:space="preserve"> </w:t>
      </w:r>
      <w:r w:rsidR="00FC290A">
        <w:rPr>
          <w:rFonts w:eastAsia="Calibri" w:cs="Arial"/>
          <w:sz w:val="24"/>
          <w:szCs w:val="24"/>
          <w:lang w:val="en-GB"/>
        </w:rPr>
        <w:t xml:space="preserve">of the </w:t>
      </w:r>
      <w:r w:rsidR="00BD0C02">
        <w:rPr>
          <w:rFonts w:eastAsia="Calibri" w:cs="Arial"/>
          <w:sz w:val="24"/>
          <w:szCs w:val="24"/>
          <w:lang w:val="en-GB"/>
        </w:rPr>
        <w:t xml:space="preserve">natural perfections, </w:t>
      </w:r>
      <w:r w:rsidR="00065AF5">
        <w:rPr>
          <w:rFonts w:eastAsia="Calibri" w:cs="Arial"/>
          <w:sz w:val="24"/>
          <w:szCs w:val="24"/>
          <w:lang w:val="en-GB"/>
        </w:rPr>
        <w:t>this</w:t>
      </w:r>
      <w:r w:rsidR="00BD0C02">
        <w:rPr>
          <w:rFonts w:eastAsia="Calibri" w:cs="Arial"/>
          <w:sz w:val="24"/>
          <w:szCs w:val="24"/>
          <w:lang w:val="en-GB"/>
        </w:rPr>
        <w:t xml:space="preserve"> is simply </w:t>
      </w:r>
      <w:r w:rsidR="00065AF5">
        <w:rPr>
          <w:rFonts w:eastAsia="Calibri" w:cs="Arial"/>
          <w:sz w:val="24"/>
          <w:szCs w:val="24"/>
          <w:lang w:val="en-GB"/>
        </w:rPr>
        <w:t>un</w:t>
      </w:r>
      <w:r w:rsidR="00BD0C02">
        <w:rPr>
          <w:rFonts w:eastAsia="Calibri" w:cs="Arial"/>
          <w:sz w:val="24"/>
          <w:szCs w:val="24"/>
          <w:lang w:val="en-GB"/>
        </w:rPr>
        <w:t xml:space="preserve">realistic. Genuine well-being cannot be </w:t>
      </w:r>
      <w:r w:rsidR="00BA42C9">
        <w:rPr>
          <w:rFonts w:eastAsia="Calibri" w:cs="Arial"/>
          <w:sz w:val="24"/>
          <w:szCs w:val="24"/>
          <w:lang w:val="en-GB"/>
        </w:rPr>
        <w:t>had</w:t>
      </w:r>
      <w:r w:rsidR="00BD0C02">
        <w:rPr>
          <w:rFonts w:eastAsia="Calibri" w:cs="Arial"/>
          <w:sz w:val="24"/>
          <w:szCs w:val="24"/>
          <w:lang w:val="en-GB"/>
        </w:rPr>
        <w:t xml:space="preserve"> on the cheap.</w:t>
      </w:r>
      <w:r w:rsidR="00B63484">
        <w:rPr>
          <w:rStyle w:val="FootnoteReference"/>
          <w:rFonts w:eastAsia="Calibri" w:cs="Arial"/>
          <w:sz w:val="24"/>
          <w:szCs w:val="24"/>
          <w:lang w:val="en-GB"/>
        </w:rPr>
        <w:footnoteReference w:id="5"/>
      </w:r>
    </w:p>
    <w:p w14:paraId="19D1B725" w14:textId="60379DCE" w:rsidR="00F17059" w:rsidRDefault="002246EB" w:rsidP="00F44C0B">
      <w:pPr>
        <w:rPr>
          <w:rFonts w:eastAsia="Calibri" w:cs="Arial"/>
          <w:sz w:val="24"/>
          <w:szCs w:val="24"/>
          <w:lang w:val="en-GB"/>
        </w:rPr>
      </w:pPr>
      <w:r>
        <w:rPr>
          <w:rFonts w:eastAsia="Calibri" w:cs="Arial"/>
          <w:sz w:val="24"/>
          <w:szCs w:val="24"/>
          <w:lang w:val="en-GB"/>
        </w:rPr>
        <w:lastRenderedPageBreak/>
        <w:tab/>
        <w:t xml:space="preserve">The third constraint </w:t>
      </w:r>
      <w:r w:rsidR="00D4385E">
        <w:rPr>
          <w:rFonts w:eastAsia="Calibri" w:cs="Arial"/>
          <w:sz w:val="24"/>
          <w:szCs w:val="24"/>
          <w:lang w:val="en-GB"/>
        </w:rPr>
        <w:t>relates to the sciences. Let us assume that the sciences, especially the ‘natural’ sciences, are paradigm</w:t>
      </w:r>
      <w:r w:rsidR="00F45A2B">
        <w:rPr>
          <w:rFonts w:eastAsia="Calibri" w:cs="Arial"/>
          <w:sz w:val="24"/>
          <w:szCs w:val="24"/>
          <w:lang w:val="en-GB"/>
        </w:rPr>
        <w:t>atically</w:t>
      </w:r>
      <w:r w:rsidR="00D4385E">
        <w:rPr>
          <w:rFonts w:eastAsia="Calibri" w:cs="Arial"/>
          <w:sz w:val="24"/>
          <w:szCs w:val="24"/>
          <w:lang w:val="en-GB"/>
        </w:rPr>
        <w:t xml:space="preserve"> truth-delivering </w:t>
      </w:r>
      <w:r w:rsidR="00F45A2B">
        <w:rPr>
          <w:rFonts w:eastAsia="Calibri" w:cs="Arial"/>
          <w:sz w:val="24"/>
          <w:szCs w:val="24"/>
          <w:lang w:val="en-GB"/>
        </w:rPr>
        <w:t xml:space="preserve">forms of </w:t>
      </w:r>
      <w:r w:rsidR="00D4385E">
        <w:rPr>
          <w:rFonts w:eastAsia="Calibri" w:cs="Arial"/>
          <w:sz w:val="24"/>
          <w:szCs w:val="24"/>
          <w:lang w:val="en-GB"/>
        </w:rPr>
        <w:t>enquiry.</w:t>
      </w:r>
      <w:r w:rsidR="00F45A2B">
        <w:rPr>
          <w:rStyle w:val="FootnoteReference"/>
          <w:rFonts w:eastAsia="Calibri" w:cs="Arial"/>
          <w:sz w:val="24"/>
          <w:szCs w:val="24"/>
          <w:lang w:val="en-GB"/>
        </w:rPr>
        <w:footnoteReference w:id="6"/>
      </w:r>
      <w:r w:rsidR="00D4385E">
        <w:rPr>
          <w:rFonts w:eastAsia="Calibri" w:cs="Arial"/>
          <w:sz w:val="24"/>
          <w:szCs w:val="24"/>
          <w:lang w:val="en-GB"/>
        </w:rPr>
        <w:t xml:space="preserve"> </w:t>
      </w:r>
      <w:r w:rsidR="00FA4867">
        <w:rPr>
          <w:rFonts w:eastAsia="Calibri" w:cs="Arial"/>
          <w:sz w:val="24"/>
          <w:szCs w:val="24"/>
          <w:lang w:val="en-GB"/>
        </w:rPr>
        <w:t xml:space="preserve">It follows that </w:t>
      </w:r>
      <w:r w:rsidR="00EB1CC7">
        <w:rPr>
          <w:rFonts w:eastAsia="Calibri" w:cs="Arial"/>
          <w:sz w:val="24"/>
          <w:szCs w:val="24"/>
          <w:lang w:val="en-GB"/>
        </w:rPr>
        <w:t>NP</w:t>
      </w:r>
      <w:r w:rsidR="00FA4867">
        <w:rPr>
          <w:rFonts w:eastAsia="Calibri" w:cs="Arial"/>
          <w:sz w:val="24"/>
          <w:szCs w:val="24"/>
          <w:lang w:val="en-GB"/>
        </w:rPr>
        <w:t xml:space="preserve"> will have to be peculiarly sensitive to, and thus constrained by, their deliverances. </w:t>
      </w:r>
      <w:r w:rsidR="00196662">
        <w:rPr>
          <w:rFonts w:eastAsia="Calibri" w:cs="Arial"/>
          <w:sz w:val="24"/>
          <w:szCs w:val="24"/>
          <w:lang w:val="en-GB"/>
        </w:rPr>
        <w:t xml:space="preserve">This is </w:t>
      </w:r>
      <w:r w:rsidR="00EB704B">
        <w:rPr>
          <w:rFonts w:eastAsia="Calibri" w:cs="Arial"/>
          <w:sz w:val="24"/>
          <w:szCs w:val="24"/>
          <w:lang w:val="en-GB"/>
        </w:rPr>
        <w:t xml:space="preserve">patently </w:t>
      </w:r>
      <w:r w:rsidR="00196662">
        <w:rPr>
          <w:rFonts w:eastAsia="Calibri" w:cs="Arial"/>
          <w:sz w:val="24"/>
          <w:szCs w:val="24"/>
          <w:lang w:val="en-GB"/>
        </w:rPr>
        <w:t>true ‘downstream’, as it were, where we seek to unfold natural goods like health. If biology tells us that a certain dose of iodine, for instance, is good for our health, then any dosag</w:t>
      </w:r>
      <w:r w:rsidR="00441159">
        <w:rPr>
          <w:rFonts w:eastAsia="Calibri" w:cs="Arial"/>
          <w:sz w:val="24"/>
          <w:szCs w:val="24"/>
          <w:lang w:val="en-GB"/>
        </w:rPr>
        <w:t>e below or above</w:t>
      </w:r>
      <w:r w:rsidR="00196662">
        <w:rPr>
          <w:rFonts w:eastAsia="Calibri" w:cs="Arial"/>
          <w:sz w:val="24"/>
          <w:szCs w:val="24"/>
          <w:lang w:val="en-GB"/>
        </w:rPr>
        <w:t xml:space="preserve"> that will be naturally imperfective. Likewise, if </w:t>
      </w:r>
      <w:r w:rsidR="00940146">
        <w:rPr>
          <w:rFonts w:eastAsia="Calibri" w:cs="Arial"/>
          <w:sz w:val="24"/>
          <w:szCs w:val="24"/>
          <w:lang w:val="en-GB"/>
        </w:rPr>
        <w:t>brain science tells us that the brain functions optimally within a certain temperature range, then those seeking the natural perfection</w:t>
      </w:r>
      <w:r w:rsidR="00C37B86">
        <w:rPr>
          <w:rFonts w:eastAsia="Calibri" w:cs="Arial"/>
          <w:sz w:val="24"/>
          <w:szCs w:val="24"/>
          <w:lang w:val="en-GB"/>
        </w:rPr>
        <w:t>s</w:t>
      </w:r>
      <w:r w:rsidR="00940146">
        <w:rPr>
          <w:rFonts w:eastAsia="Calibri" w:cs="Arial"/>
          <w:sz w:val="24"/>
          <w:szCs w:val="24"/>
          <w:lang w:val="en-GB"/>
        </w:rPr>
        <w:t xml:space="preserve"> of knowledge </w:t>
      </w:r>
      <w:r w:rsidR="00441159">
        <w:rPr>
          <w:rFonts w:eastAsia="Calibri" w:cs="Arial"/>
          <w:sz w:val="24"/>
          <w:szCs w:val="24"/>
          <w:lang w:val="en-GB"/>
        </w:rPr>
        <w:t>or</w:t>
      </w:r>
      <w:r w:rsidR="00940146">
        <w:rPr>
          <w:rFonts w:eastAsia="Calibri" w:cs="Arial"/>
          <w:sz w:val="24"/>
          <w:szCs w:val="24"/>
          <w:lang w:val="en-GB"/>
        </w:rPr>
        <w:t xml:space="preserve"> understanding would do well to avoid temperatures outside that range.</w:t>
      </w:r>
      <w:r w:rsidR="00E375FF">
        <w:rPr>
          <w:rFonts w:eastAsia="Calibri" w:cs="Arial"/>
          <w:sz w:val="24"/>
          <w:szCs w:val="24"/>
          <w:lang w:val="en-GB"/>
        </w:rPr>
        <w:t xml:space="preserve"> Something similar applies, </w:t>
      </w:r>
      <w:r w:rsidR="00EB704B">
        <w:rPr>
          <w:rFonts w:eastAsia="Calibri" w:cs="Arial"/>
          <w:sz w:val="24"/>
          <w:szCs w:val="24"/>
          <w:lang w:val="en-GB"/>
        </w:rPr>
        <w:t>furthermore</w:t>
      </w:r>
      <w:r w:rsidR="00E375FF">
        <w:rPr>
          <w:rFonts w:eastAsia="Calibri" w:cs="Arial"/>
          <w:sz w:val="24"/>
          <w:szCs w:val="24"/>
          <w:lang w:val="en-GB"/>
        </w:rPr>
        <w:t>, to scientific discoveries</w:t>
      </w:r>
      <w:r w:rsidR="00EB704B">
        <w:rPr>
          <w:rFonts w:eastAsia="Calibri" w:cs="Arial"/>
          <w:sz w:val="24"/>
          <w:szCs w:val="24"/>
          <w:lang w:val="en-GB"/>
        </w:rPr>
        <w:t xml:space="preserve"> ‘upstream’</w:t>
      </w:r>
      <w:r w:rsidR="00E375FF">
        <w:rPr>
          <w:rFonts w:eastAsia="Calibri" w:cs="Arial"/>
          <w:sz w:val="24"/>
          <w:szCs w:val="24"/>
          <w:lang w:val="en-GB"/>
        </w:rPr>
        <w:t xml:space="preserve">. </w:t>
      </w:r>
      <w:r w:rsidR="00C37B86">
        <w:rPr>
          <w:rFonts w:eastAsia="Calibri" w:cs="Arial"/>
          <w:sz w:val="24"/>
          <w:szCs w:val="24"/>
          <w:lang w:val="en-GB"/>
        </w:rPr>
        <w:t xml:space="preserve">Functional biology, for </w:t>
      </w:r>
      <w:r w:rsidR="00441159">
        <w:rPr>
          <w:rFonts w:eastAsia="Calibri" w:cs="Arial"/>
          <w:sz w:val="24"/>
          <w:szCs w:val="24"/>
          <w:lang w:val="en-GB"/>
        </w:rPr>
        <w:t>instance</w:t>
      </w:r>
      <w:r w:rsidR="00C37B86">
        <w:rPr>
          <w:rFonts w:eastAsia="Calibri" w:cs="Arial"/>
          <w:sz w:val="24"/>
          <w:szCs w:val="24"/>
          <w:lang w:val="en-GB"/>
        </w:rPr>
        <w:t xml:space="preserve">, is essential </w:t>
      </w:r>
      <w:r w:rsidR="00DA6A28">
        <w:rPr>
          <w:rFonts w:eastAsia="Calibri" w:cs="Arial"/>
          <w:sz w:val="24"/>
          <w:szCs w:val="24"/>
          <w:lang w:val="en-GB"/>
        </w:rPr>
        <w:t>to</w:t>
      </w:r>
      <w:r w:rsidR="00C37B86">
        <w:rPr>
          <w:rFonts w:eastAsia="Calibri" w:cs="Arial"/>
          <w:sz w:val="24"/>
          <w:szCs w:val="24"/>
          <w:lang w:val="en-GB"/>
        </w:rPr>
        <w:t xml:space="preserve"> pinpointing the functions of organic systems, as well as the different ways those systems evidence </w:t>
      </w:r>
      <w:r w:rsidR="00A27BA8">
        <w:rPr>
          <w:rFonts w:eastAsia="Calibri" w:cs="Arial"/>
          <w:sz w:val="24"/>
          <w:szCs w:val="24"/>
          <w:lang w:val="en-GB"/>
        </w:rPr>
        <w:t>either</w:t>
      </w:r>
      <w:r w:rsidR="00C37B86">
        <w:rPr>
          <w:rFonts w:eastAsia="Calibri" w:cs="Arial"/>
          <w:sz w:val="24"/>
          <w:szCs w:val="24"/>
          <w:lang w:val="en-GB"/>
        </w:rPr>
        <w:t xml:space="preserve"> success (perfection) </w:t>
      </w:r>
      <w:r w:rsidR="00A27BA8">
        <w:rPr>
          <w:rFonts w:eastAsia="Calibri" w:cs="Arial"/>
          <w:sz w:val="24"/>
          <w:szCs w:val="24"/>
          <w:lang w:val="en-GB"/>
        </w:rPr>
        <w:t>or</w:t>
      </w:r>
      <w:r w:rsidR="00C37B86">
        <w:rPr>
          <w:rFonts w:eastAsia="Calibri" w:cs="Arial"/>
          <w:sz w:val="24"/>
          <w:szCs w:val="24"/>
          <w:lang w:val="en-GB"/>
        </w:rPr>
        <w:t xml:space="preserve"> failure (imperfection). </w:t>
      </w:r>
      <w:r w:rsidR="00D1532B">
        <w:rPr>
          <w:rFonts w:eastAsia="Calibri" w:cs="Arial"/>
          <w:sz w:val="24"/>
          <w:szCs w:val="24"/>
          <w:lang w:val="en-GB"/>
        </w:rPr>
        <w:t>Similarly</w:t>
      </w:r>
      <w:r w:rsidR="00C37B86">
        <w:rPr>
          <w:rFonts w:eastAsia="Calibri" w:cs="Arial"/>
          <w:sz w:val="24"/>
          <w:szCs w:val="24"/>
          <w:lang w:val="en-GB"/>
        </w:rPr>
        <w:t>, and as we shall see in detail in Part II, the</w:t>
      </w:r>
      <w:r w:rsidR="00C8501F">
        <w:rPr>
          <w:rFonts w:eastAsia="Calibri" w:cs="Arial"/>
          <w:sz w:val="24"/>
          <w:szCs w:val="24"/>
          <w:lang w:val="en-GB"/>
        </w:rPr>
        <w:t xml:space="preserve"> non-‘natural’ sciences afford much food for thought about natural goods that lie beyond the strictly organic</w:t>
      </w:r>
      <w:r w:rsidR="00A27BA8">
        <w:rPr>
          <w:rFonts w:eastAsia="Calibri" w:cs="Arial"/>
          <w:sz w:val="24"/>
          <w:szCs w:val="24"/>
          <w:lang w:val="en-GB"/>
        </w:rPr>
        <w:t xml:space="preserve"> sphere</w:t>
      </w:r>
      <w:r w:rsidR="00C8501F">
        <w:rPr>
          <w:rFonts w:eastAsia="Calibri" w:cs="Arial"/>
          <w:sz w:val="24"/>
          <w:szCs w:val="24"/>
          <w:lang w:val="en-GB"/>
        </w:rPr>
        <w:t xml:space="preserve">. When it comes to intellectual goods, for </w:t>
      </w:r>
      <w:r w:rsidR="00441159">
        <w:rPr>
          <w:rFonts w:eastAsia="Calibri" w:cs="Arial"/>
          <w:sz w:val="24"/>
          <w:szCs w:val="24"/>
          <w:lang w:val="en-GB"/>
        </w:rPr>
        <w:t>example</w:t>
      </w:r>
      <w:r w:rsidR="00C8501F">
        <w:rPr>
          <w:rFonts w:eastAsia="Calibri" w:cs="Arial"/>
          <w:sz w:val="24"/>
          <w:szCs w:val="24"/>
          <w:lang w:val="en-GB"/>
        </w:rPr>
        <w:t>, disciplines like Philosophy and Cognitive Science help us think more carefully about the difference between ‘mental states’ like perception, belief, knowledge and understanding.</w:t>
      </w:r>
      <w:r w:rsidR="00C8501F">
        <w:rPr>
          <w:rStyle w:val="FootnoteReference"/>
          <w:rFonts w:eastAsia="Calibri" w:cs="Arial"/>
          <w:sz w:val="24"/>
          <w:szCs w:val="24"/>
          <w:lang w:val="en-GB"/>
        </w:rPr>
        <w:footnoteReference w:id="7"/>
      </w:r>
      <w:r w:rsidR="00C8501F">
        <w:rPr>
          <w:rFonts w:eastAsia="Calibri" w:cs="Arial"/>
          <w:sz w:val="24"/>
          <w:szCs w:val="24"/>
          <w:lang w:val="en-GB"/>
        </w:rPr>
        <w:t xml:space="preserve"> </w:t>
      </w:r>
      <w:r w:rsidR="00A27BA8">
        <w:rPr>
          <w:rFonts w:eastAsia="Calibri" w:cs="Arial"/>
          <w:sz w:val="24"/>
          <w:szCs w:val="24"/>
          <w:lang w:val="en-GB"/>
        </w:rPr>
        <w:t xml:space="preserve">As to the status of History, Literature and the other ‘Arts’, we may </w:t>
      </w:r>
      <w:r w:rsidR="00C06502">
        <w:rPr>
          <w:rFonts w:eastAsia="Calibri" w:cs="Arial"/>
          <w:sz w:val="24"/>
          <w:szCs w:val="24"/>
          <w:lang w:val="en-GB"/>
        </w:rPr>
        <w:t xml:space="preserve">well </w:t>
      </w:r>
      <w:r w:rsidR="00A27BA8">
        <w:rPr>
          <w:rFonts w:eastAsia="Calibri" w:cs="Arial"/>
          <w:sz w:val="24"/>
          <w:szCs w:val="24"/>
          <w:lang w:val="en-GB"/>
        </w:rPr>
        <w:t>have to tread more carefully, given the</w:t>
      </w:r>
      <w:r w:rsidR="002857E4">
        <w:rPr>
          <w:rFonts w:eastAsia="Calibri" w:cs="Arial"/>
          <w:sz w:val="24"/>
          <w:szCs w:val="24"/>
          <w:lang w:val="en-GB"/>
        </w:rPr>
        <w:t>y</w:t>
      </w:r>
      <w:r w:rsidR="00A27BA8">
        <w:rPr>
          <w:rFonts w:eastAsia="Calibri" w:cs="Arial"/>
          <w:sz w:val="24"/>
          <w:szCs w:val="24"/>
          <w:lang w:val="en-GB"/>
        </w:rPr>
        <w:t xml:space="preserve"> are subject to culturally</w:t>
      </w:r>
      <w:r w:rsidR="007A153B">
        <w:rPr>
          <w:rFonts w:eastAsia="Calibri" w:cs="Arial"/>
          <w:sz w:val="24"/>
          <w:szCs w:val="24"/>
          <w:lang w:val="en-GB"/>
        </w:rPr>
        <w:t xml:space="preserve"> highly</w:t>
      </w:r>
      <w:r w:rsidR="00A27BA8">
        <w:rPr>
          <w:rFonts w:eastAsia="Calibri" w:cs="Arial"/>
          <w:sz w:val="24"/>
          <w:szCs w:val="24"/>
          <w:lang w:val="en-GB"/>
        </w:rPr>
        <w:t xml:space="preserve"> contingent</w:t>
      </w:r>
      <w:r w:rsidR="00C06502">
        <w:rPr>
          <w:rFonts w:eastAsia="Calibri" w:cs="Arial"/>
          <w:sz w:val="24"/>
          <w:szCs w:val="24"/>
          <w:lang w:val="en-GB"/>
        </w:rPr>
        <w:t xml:space="preserve"> (and hence </w:t>
      </w:r>
      <w:r w:rsidR="007A153B">
        <w:rPr>
          <w:rFonts w:eastAsia="Calibri" w:cs="Arial"/>
          <w:sz w:val="24"/>
          <w:szCs w:val="24"/>
          <w:lang w:val="en-GB"/>
        </w:rPr>
        <w:t xml:space="preserve">normatively </w:t>
      </w:r>
      <w:r w:rsidR="00B865AA">
        <w:rPr>
          <w:rFonts w:eastAsia="Calibri" w:cs="Arial"/>
          <w:sz w:val="24"/>
          <w:szCs w:val="24"/>
          <w:lang w:val="en-GB"/>
        </w:rPr>
        <w:t>less reliable</w:t>
      </w:r>
      <w:r w:rsidR="00C06502">
        <w:rPr>
          <w:rFonts w:eastAsia="Calibri" w:cs="Arial"/>
          <w:sz w:val="24"/>
          <w:szCs w:val="24"/>
          <w:lang w:val="en-GB"/>
        </w:rPr>
        <w:t>)</w:t>
      </w:r>
      <w:r w:rsidR="00A27BA8">
        <w:rPr>
          <w:rFonts w:eastAsia="Calibri" w:cs="Arial"/>
          <w:sz w:val="24"/>
          <w:szCs w:val="24"/>
          <w:lang w:val="en-GB"/>
        </w:rPr>
        <w:t xml:space="preserve"> formation. But</w:t>
      </w:r>
      <w:r w:rsidR="002857E4">
        <w:rPr>
          <w:rFonts w:eastAsia="Calibri" w:cs="Arial"/>
          <w:sz w:val="24"/>
          <w:szCs w:val="24"/>
          <w:lang w:val="en-GB"/>
        </w:rPr>
        <w:t xml:space="preserve"> such modes of enquiry</w:t>
      </w:r>
      <w:r w:rsidR="00A27BA8">
        <w:rPr>
          <w:rFonts w:eastAsia="Calibri" w:cs="Arial"/>
          <w:sz w:val="24"/>
          <w:szCs w:val="24"/>
          <w:lang w:val="en-GB"/>
        </w:rPr>
        <w:t xml:space="preserve"> </w:t>
      </w:r>
      <w:r w:rsidR="007A153B">
        <w:rPr>
          <w:rFonts w:eastAsia="Calibri" w:cs="Arial"/>
          <w:sz w:val="24"/>
          <w:szCs w:val="24"/>
          <w:lang w:val="en-GB"/>
        </w:rPr>
        <w:t xml:space="preserve">and endeavour </w:t>
      </w:r>
      <w:r w:rsidR="00A27BA8">
        <w:rPr>
          <w:rFonts w:eastAsia="Calibri" w:cs="Arial"/>
          <w:sz w:val="24"/>
          <w:szCs w:val="24"/>
          <w:lang w:val="en-GB"/>
        </w:rPr>
        <w:t xml:space="preserve">can </w:t>
      </w:r>
      <w:r w:rsidR="002857E4">
        <w:rPr>
          <w:rFonts w:eastAsia="Calibri" w:cs="Arial"/>
          <w:sz w:val="24"/>
          <w:szCs w:val="24"/>
          <w:lang w:val="en-GB"/>
        </w:rPr>
        <w:t>nonetheless</w:t>
      </w:r>
      <w:r w:rsidR="00C82DD6">
        <w:rPr>
          <w:rFonts w:eastAsia="Calibri" w:cs="Arial"/>
          <w:sz w:val="24"/>
          <w:szCs w:val="24"/>
          <w:lang w:val="en-GB"/>
        </w:rPr>
        <w:t xml:space="preserve"> supply</w:t>
      </w:r>
      <w:r w:rsidR="002857E4">
        <w:rPr>
          <w:rFonts w:eastAsia="Calibri" w:cs="Arial"/>
          <w:sz w:val="24"/>
          <w:szCs w:val="24"/>
          <w:lang w:val="en-GB"/>
        </w:rPr>
        <w:t xml:space="preserve"> </w:t>
      </w:r>
      <w:r w:rsidR="00C82DD6">
        <w:rPr>
          <w:rFonts w:eastAsia="Calibri" w:cs="Arial"/>
          <w:sz w:val="24"/>
          <w:szCs w:val="24"/>
          <w:lang w:val="en-GB"/>
        </w:rPr>
        <w:t xml:space="preserve">at least </w:t>
      </w:r>
      <w:r w:rsidR="00A27BA8">
        <w:rPr>
          <w:rFonts w:eastAsia="Calibri" w:cs="Arial"/>
          <w:sz w:val="24"/>
          <w:szCs w:val="24"/>
          <w:lang w:val="en-GB"/>
        </w:rPr>
        <w:t>excellent</w:t>
      </w:r>
      <w:r w:rsidR="00A27BA8" w:rsidRPr="00A27BA8">
        <w:rPr>
          <w:rFonts w:eastAsia="Calibri" w:cs="Arial"/>
          <w:i/>
          <w:iCs/>
          <w:sz w:val="24"/>
          <w:szCs w:val="24"/>
          <w:lang w:val="en-GB"/>
        </w:rPr>
        <w:t xml:space="preserve"> illustrations</w:t>
      </w:r>
      <w:r w:rsidR="00A27BA8">
        <w:rPr>
          <w:rFonts w:eastAsia="Calibri" w:cs="Arial"/>
          <w:sz w:val="24"/>
          <w:szCs w:val="24"/>
          <w:lang w:val="en-GB"/>
        </w:rPr>
        <w:t xml:space="preserve"> of</w:t>
      </w:r>
      <w:r w:rsidR="00C06502">
        <w:rPr>
          <w:rFonts w:eastAsia="Calibri" w:cs="Arial"/>
          <w:sz w:val="24"/>
          <w:szCs w:val="24"/>
          <w:lang w:val="en-GB"/>
        </w:rPr>
        <w:t xml:space="preserve"> the</w:t>
      </w:r>
      <w:r w:rsidR="00A27BA8">
        <w:rPr>
          <w:rFonts w:eastAsia="Calibri" w:cs="Arial"/>
          <w:sz w:val="24"/>
          <w:szCs w:val="24"/>
          <w:lang w:val="en-GB"/>
        </w:rPr>
        <w:t xml:space="preserve"> natural perfection</w:t>
      </w:r>
      <w:r w:rsidR="00C06502">
        <w:rPr>
          <w:rFonts w:eastAsia="Calibri" w:cs="Arial"/>
          <w:sz w:val="24"/>
          <w:szCs w:val="24"/>
          <w:lang w:val="en-GB"/>
        </w:rPr>
        <w:t>s</w:t>
      </w:r>
      <w:r w:rsidR="00A27BA8">
        <w:rPr>
          <w:rFonts w:eastAsia="Calibri" w:cs="Arial"/>
          <w:sz w:val="24"/>
          <w:szCs w:val="24"/>
          <w:lang w:val="en-GB"/>
        </w:rPr>
        <w:t xml:space="preserve"> and imperfection</w:t>
      </w:r>
      <w:r w:rsidR="00C06502">
        <w:rPr>
          <w:rFonts w:eastAsia="Calibri" w:cs="Arial"/>
          <w:sz w:val="24"/>
          <w:szCs w:val="24"/>
          <w:lang w:val="en-GB"/>
        </w:rPr>
        <w:t>s</w:t>
      </w:r>
      <w:r w:rsidR="00A27BA8">
        <w:rPr>
          <w:rFonts w:eastAsia="Calibri" w:cs="Arial"/>
          <w:sz w:val="24"/>
          <w:szCs w:val="24"/>
          <w:lang w:val="en-GB"/>
        </w:rPr>
        <w:t>, some of which I shall draw on in Part II.</w:t>
      </w:r>
    </w:p>
    <w:p w14:paraId="5EE9D7B1" w14:textId="73961F8B" w:rsidR="00A27BA8" w:rsidRDefault="00A27BA8" w:rsidP="00F44C0B">
      <w:pPr>
        <w:rPr>
          <w:rFonts w:eastAsia="Calibri" w:cs="Arial"/>
          <w:sz w:val="24"/>
          <w:szCs w:val="24"/>
          <w:lang w:val="en-GB"/>
        </w:rPr>
      </w:pPr>
      <w:r>
        <w:rPr>
          <w:rFonts w:eastAsia="Calibri" w:cs="Arial"/>
          <w:sz w:val="24"/>
          <w:szCs w:val="24"/>
          <w:lang w:val="en-GB"/>
        </w:rPr>
        <w:tab/>
        <w:t xml:space="preserve">The fourth and final constraint concerns </w:t>
      </w:r>
      <w:r w:rsidR="00B865AA">
        <w:rPr>
          <w:rFonts w:eastAsia="Calibri" w:cs="Arial"/>
          <w:sz w:val="24"/>
          <w:szCs w:val="24"/>
          <w:lang w:val="en-GB"/>
        </w:rPr>
        <w:t>how fixed the natural perfections are in number and content</w:t>
      </w:r>
      <w:r>
        <w:rPr>
          <w:rFonts w:eastAsia="Calibri" w:cs="Arial"/>
          <w:sz w:val="24"/>
          <w:szCs w:val="24"/>
          <w:lang w:val="en-GB"/>
        </w:rPr>
        <w:t>.</w:t>
      </w:r>
      <w:r w:rsidR="007B7971">
        <w:rPr>
          <w:rFonts w:eastAsia="Calibri" w:cs="Arial"/>
          <w:sz w:val="24"/>
          <w:szCs w:val="24"/>
          <w:lang w:val="en-GB"/>
        </w:rPr>
        <w:t xml:space="preserve"> As I </w:t>
      </w:r>
      <w:r w:rsidR="00323D3E">
        <w:rPr>
          <w:rFonts w:eastAsia="Calibri" w:cs="Arial"/>
          <w:sz w:val="24"/>
          <w:szCs w:val="24"/>
          <w:lang w:val="en-GB"/>
        </w:rPr>
        <w:t>indicat</w:t>
      </w:r>
      <w:r w:rsidR="007B7971">
        <w:rPr>
          <w:rFonts w:eastAsia="Calibri" w:cs="Arial"/>
          <w:sz w:val="24"/>
          <w:szCs w:val="24"/>
          <w:lang w:val="en-GB"/>
        </w:rPr>
        <w:t>ed in § 2.3</w:t>
      </w:r>
      <w:r w:rsidR="00D47A2F">
        <w:rPr>
          <w:rFonts w:eastAsia="Calibri" w:cs="Arial"/>
          <w:sz w:val="24"/>
          <w:szCs w:val="24"/>
          <w:lang w:val="en-GB"/>
        </w:rPr>
        <w:t>,</w:t>
      </w:r>
      <w:r w:rsidR="007B7971">
        <w:rPr>
          <w:rFonts w:eastAsia="Calibri" w:cs="Arial"/>
          <w:sz w:val="24"/>
          <w:szCs w:val="24"/>
          <w:lang w:val="en-GB"/>
        </w:rPr>
        <w:t xml:space="preserve"> n</w:t>
      </w:r>
      <w:r w:rsidR="00C6785F">
        <w:rPr>
          <w:rFonts w:eastAsia="Calibri" w:cs="Arial"/>
          <w:sz w:val="24"/>
          <w:szCs w:val="24"/>
          <w:lang w:val="en-GB"/>
        </w:rPr>
        <w:t>ote</w:t>
      </w:r>
      <w:r w:rsidR="007B7971">
        <w:rPr>
          <w:rFonts w:eastAsia="Calibri" w:cs="Arial"/>
          <w:sz w:val="24"/>
          <w:szCs w:val="24"/>
          <w:lang w:val="en-GB"/>
        </w:rPr>
        <w:t xml:space="preserve"> </w:t>
      </w:r>
      <w:r w:rsidR="006B0A5F">
        <w:rPr>
          <w:rFonts w:eastAsia="Calibri" w:cs="Arial"/>
          <w:sz w:val="24"/>
          <w:szCs w:val="24"/>
          <w:lang w:val="en-GB"/>
        </w:rPr>
        <w:t>41</w:t>
      </w:r>
      <w:r w:rsidR="007B7971">
        <w:rPr>
          <w:rFonts w:eastAsia="Calibri" w:cs="Arial"/>
          <w:sz w:val="24"/>
          <w:szCs w:val="24"/>
          <w:lang w:val="en-GB"/>
        </w:rPr>
        <w:t xml:space="preserve">, </w:t>
      </w:r>
      <w:r w:rsidR="00D47A2F">
        <w:rPr>
          <w:rFonts w:eastAsia="Calibri" w:cs="Arial"/>
          <w:sz w:val="24"/>
          <w:szCs w:val="24"/>
          <w:lang w:val="en-GB"/>
        </w:rPr>
        <w:t xml:space="preserve">Chappell holds </w:t>
      </w:r>
      <w:r w:rsidR="009A0D93">
        <w:rPr>
          <w:rFonts w:eastAsia="Calibri" w:cs="Arial"/>
          <w:sz w:val="24"/>
          <w:szCs w:val="24"/>
          <w:lang w:val="en-GB"/>
        </w:rPr>
        <w:t xml:space="preserve">the ‘Dynamic Thesis’ </w:t>
      </w:r>
      <w:r w:rsidR="00D47A2F">
        <w:rPr>
          <w:rFonts w:eastAsia="Calibri" w:cs="Arial"/>
          <w:sz w:val="24"/>
          <w:szCs w:val="24"/>
          <w:lang w:val="en-GB"/>
        </w:rPr>
        <w:t>that</w:t>
      </w:r>
      <w:r w:rsidR="009A0D93">
        <w:rPr>
          <w:rFonts w:eastAsia="Calibri" w:cs="Arial"/>
          <w:sz w:val="24"/>
          <w:szCs w:val="24"/>
          <w:lang w:val="en-GB"/>
        </w:rPr>
        <w:t xml:space="preserve"> ‘the horizons of what [humans] are and … do are open in a radical way’ (Chappell 1998: 44). By this he means that ‘It’s not merely possible for humans to discover (or create) new instances of basic goods. They can even discover new types of basic goods’. As examples, he cites </w:t>
      </w:r>
      <w:r w:rsidR="001D55E2">
        <w:rPr>
          <w:rFonts w:eastAsia="Calibri" w:cs="Arial"/>
          <w:sz w:val="24"/>
          <w:szCs w:val="24"/>
          <w:lang w:val="en-GB"/>
        </w:rPr>
        <w:t>‘</w:t>
      </w:r>
      <w:r w:rsidR="009A0D93">
        <w:rPr>
          <w:rFonts w:eastAsia="Calibri" w:cs="Arial"/>
          <w:sz w:val="24"/>
          <w:szCs w:val="24"/>
          <w:lang w:val="en-GB"/>
        </w:rPr>
        <w:t>art</w:t>
      </w:r>
      <w:r w:rsidR="001D55E2">
        <w:rPr>
          <w:rFonts w:eastAsia="Calibri" w:cs="Arial"/>
          <w:sz w:val="24"/>
          <w:szCs w:val="24"/>
          <w:lang w:val="en-GB"/>
        </w:rPr>
        <w:t>’</w:t>
      </w:r>
      <w:r w:rsidR="009A0D93">
        <w:rPr>
          <w:rFonts w:eastAsia="Calibri" w:cs="Arial"/>
          <w:sz w:val="24"/>
          <w:szCs w:val="24"/>
          <w:lang w:val="en-GB"/>
        </w:rPr>
        <w:t xml:space="preserve"> and </w:t>
      </w:r>
      <w:r w:rsidR="001D55E2">
        <w:rPr>
          <w:rFonts w:eastAsia="Calibri" w:cs="Arial"/>
          <w:sz w:val="24"/>
          <w:szCs w:val="24"/>
          <w:lang w:val="en-GB"/>
        </w:rPr>
        <w:t>‘</w:t>
      </w:r>
      <w:r w:rsidR="009A0D93">
        <w:rPr>
          <w:rFonts w:eastAsia="Calibri" w:cs="Arial"/>
          <w:sz w:val="24"/>
          <w:szCs w:val="24"/>
          <w:lang w:val="en-GB"/>
        </w:rPr>
        <w:t>justice</w:t>
      </w:r>
      <w:r w:rsidR="001D55E2">
        <w:rPr>
          <w:rFonts w:eastAsia="Calibri" w:cs="Arial"/>
          <w:sz w:val="24"/>
          <w:szCs w:val="24"/>
          <w:lang w:val="en-GB"/>
        </w:rPr>
        <w:t>’</w:t>
      </w:r>
      <w:r w:rsidR="009A0D93">
        <w:rPr>
          <w:rFonts w:eastAsia="Calibri" w:cs="Arial"/>
          <w:sz w:val="24"/>
          <w:szCs w:val="24"/>
          <w:lang w:val="en-GB"/>
        </w:rPr>
        <w:t xml:space="preserve">, </w:t>
      </w:r>
      <w:r w:rsidR="002B6F02">
        <w:rPr>
          <w:rFonts w:eastAsia="Calibri" w:cs="Arial"/>
          <w:sz w:val="24"/>
          <w:szCs w:val="24"/>
          <w:lang w:val="en-GB"/>
        </w:rPr>
        <w:t xml:space="preserve">purported </w:t>
      </w:r>
      <w:r w:rsidR="009A0D93">
        <w:rPr>
          <w:rFonts w:eastAsia="Calibri" w:cs="Arial"/>
          <w:sz w:val="24"/>
          <w:szCs w:val="24"/>
          <w:lang w:val="en-GB"/>
        </w:rPr>
        <w:t>basic good</w:t>
      </w:r>
      <w:r w:rsidR="001D55E2">
        <w:rPr>
          <w:rFonts w:eastAsia="Calibri" w:cs="Arial"/>
          <w:sz w:val="24"/>
          <w:szCs w:val="24"/>
          <w:lang w:val="en-GB"/>
        </w:rPr>
        <w:t>s that</w:t>
      </w:r>
      <w:r w:rsidR="009A0D93">
        <w:rPr>
          <w:rFonts w:eastAsia="Calibri" w:cs="Arial"/>
          <w:sz w:val="24"/>
          <w:szCs w:val="24"/>
          <w:lang w:val="en-GB"/>
        </w:rPr>
        <w:t xml:space="preserve"> arose at particular times</w:t>
      </w:r>
      <w:r w:rsidR="002577FB">
        <w:rPr>
          <w:rFonts w:eastAsia="Calibri" w:cs="Arial"/>
          <w:sz w:val="24"/>
          <w:szCs w:val="24"/>
          <w:lang w:val="en-GB"/>
        </w:rPr>
        <w:t xml:space="preserve">: </w:t>
      </w:r>
      <w:r w:rsidR="00E11743">
        <w:rPr>
          <w:rFonts w:eastAsia="Calibri" w:cs="Arial"/>
          <w:sz w:val="24"/>
          <w:szCs w:val="24"/>
          <w:lang w:val="en-GB"/>
        </w:rPr>
        <w:t xml:space="preserve">both, </w:t>
      </w:r>
      <w:r w:rsidR="001D55E2">
        <w:rPr>
          <w:rFonts w:eastAsia="Calibri" w:cs="Arial"/>
          <w:sz w:val="24"/>
          <w:szCs w:val="24"/>
          <w:lang w:val="en-GB"/>
        </w:rPr>
        <w:t>notably</w:t>
      </w:r>
      <w:r w:rsidR="00E11743">
        <w:rPr>
          <w:rFonts w:eastAsia="Calibri" w:cs="Arial"/>
          <w:sz w:val="24"/>
          <w:szCs w:val="24"/>
          <w:lang w:val="en-GB"/>
        </w:rPr>
        <w:t>,</w:t>
      </w:r>
      <w:r w:rsidR="001D55E2">
        <w:rPr>
          <w:rFonts w:eastAsia="Calibri" w:cs="Arial"/>
          <w:sz w:val="24"/>
          <w:szCs w:val="24"/>
          <w:lang w:val="en-GB"/>
        </w:rPr>
        <w:t xml:space="preserve"> </w:t>
      </w:r>
      <w:r w:rsidR="009A0D93">
        <w:rPr>
          <w:rFonts w:eastAsia="Calibri" w:cs="Arial"/>
          <w:sz w:val="24"/>
          <w:szCs w:val="24"/>
          <w:lang w:val="en-GB"/>
        </w:rPr>
        <w:t xml:space="preserve">a long time after humans </w:t>
      </w:r>
      <w:r w:rsidR="006942D2">
        <w:rPr>
          <w:rFonts w:eastAsia="Calibri" w:cs="Arial"/>
          <w:sz w:val="24"/>
          <w:szCs w:val="24"/>
          <w:lang w:val="en-GB"/>
        </w:rPr>
        <w:t xml:space="preserve">themselves </w:t>
      </w:r>
      <w:r w:rsidR="009A0D93">
        <w:rPr>
          <w:rFonts w:eastAsia="Calibri" w:cs="Arial"/>
          <w:sz w:val="24"/>
          <w:szCs w:val="24"/>
          <w:lang w:val="en-GB"/>
        </w:rPr>
        <w:t>arose.</w:t>
      </w:r>
      <w:r w:rsidR="00323D3E">
        <w:rPr>
          <w:rStyle w:val="FootnoteReference"/>
          <w:rFonts w:eastAsia="Calibri" w:cs="Arial"/>
          <w:sz w:val="24"/>
          <w:szCs w:val="24"/>
          <w:lang w:val="en-GB"/>
        </w:rPr>
        <w:footnoteReference w:id="8"/>
      </w:r>
      <w:r w:rsidR="009A0D93">
        <w:rPr>
          <w:rFonts w:eastAsia="Calibri" w:cs="Arial"/>
          <w:sz w:val="24"/>
          <w:szCs w:val="24"/>
          <w:lang w:val="en-GB"/>
        </w:rPr>
        <w:t xml:space="preserve"> He infers that ‘The list of basic goods … is in fact impossible to close while humans are still developing as a species’. </w:t>
      </w:r>
      <w:r w:rsidR="00B20A1A">
        <w:rPr>
          <w:rFonts w:eastAsia="Calibri" w:cs="Arial"/>
          <w:sz w:val="24"/>
          <w:szCs w:val="24"/>
          <w:lang w:val="en-GB"/>
        </w:rPr>
        <w:t>For NP</w:t>
      </w:r>
      <w:r w:rsidR="002E0769">
        <w:rPr>
          <w:rFonts w:eastAsia="Calibri" w:cs="Arial"/>
          <w:sz w:val="24"/>
          <w:szCs w:val="24"/>
          <w:lang w:val="en-GB"/>
        </w:rPr>
        <w:t xml:space="preserve">, </w:t>
      </w:r>
      <w:r w:rsidR="00C10E1C">
        <w:rPr>
          <w:rFonts w:eastAsia="Calibri" w:cs="Arial"/>
          <w:sz w:val="24"/>
          <w:szCs w:val="24"/>
          <w:lang w:val="en-GB"/>
        </w:rPr>
        <w:t xml:space="preserve">however, </w:t>
      </w:r>
      <w:r w:rsidR="002E0769">
        <w:rPr>
          <w:rFonts w:eastAsia="Calibri" w:cs="Arial"/>
          <w:sz w:val="24"/>
          <w:szCs w:val="24"/>
          <w:lang w:val="en-GB"/>
        </w:rPr>
        <w:t>this view is i</w:t>
      </w:r>
      <w:r w:rsidR="005C09D5">
        <w:rPr>
          <w:rFonts w:eastAsia="Calibri" w:cs="Arial"/>
          <w:sz w:val="24"/>
          <w:szCs w:val="24"/>
          <w:lang w:val="en-GB"/>
        </w:rPr>
        <w:t>ll-founded</w:t>
      </w:r>
      <w:r w:rsidR="002E0769">
        <w:rPr>
          <w:rFonts w:eastAsia="Calibri" w:cs="Arial"/>
          <w:sz w:val="24"/>
          <w:szCs w:val="24"/>
          <w:lang w:val="en-GB"/>
        </w:rPr>
        <w:t>,</w:t>
      </w:r>
      <w:r w:rsidR="005F14FD">
        <w:rPr>
          <w:rFonts w:eastAsia="Calibri" w:cs="Arial"/>
          <w:sz w:val="24"/>
          <w:szCs w:val="24"/>
          <w:lang w:val="en-GB"/>
        </w:rPr>
        <w:t xml:space="preserve"> </w:t>
      </w:r>
      <w:r w:rsidR="002E0769">
        <w:rPr>
          <w:rFonts w:eastAsia="Calibri" w:cs="Arial"/>
          <w:sz w:val="24"/>
          <w:szCs w:val="24"/>
          <w:lang w:val="en-GB"/>
        </w:rPr>
        <w:t xml:space="preserve">since the categories or types of natural perfection flow from human nature. It follows that, so long as our nature remains </w:t>
      </w:r>
      <w:r w:rsidR="00AC78DA">
        <w:rPr>
          <w:rFonts w:eastAsia="Calibri" w:cs="Arial"/>
          <w:sz w:val="24"/>
          <w:szCs w:val="24"/>
          <w:lang w:val="en-GB"/>
        </w:rPr>
        <w:t>the same</w:t>
      </w:r>
      <w:r w:rsidR="002E0769">
        <w:rPr>
          <w:rFonts w:eastAsia="Calibri" w:cs="Arial"/>
          <w:sz w:val="24"/>
          <w:szCs w:val="24"/>
          <w:lang w:val="en-GB"/>
        </w:rPr>
        <w:t>, the same array of natural perfections</w:t>
      </w:r>
      <w:r w:rsidR="006849F3">
        <w:rPr>
          <w:rFonts w:eastAsia="Calibri" w:cs="Arial"/>
          <w:sz w:val="24"/>
          <w:szCs w:val="24"/>
          <w:lang w:val="en-GB"/>
        </w:rPr>
        <w:t xml:space="preserve"> </w:t>
      </w:r>
      <w:r w:rsidR="00E62369">
        <w:rPr>
          <w:rFonts w:eastAsia="Calibri" w:cs="Arial"/>
          <w:sz w:val="24"/>
          <w:szCs w:val="24"/>
          <w:lang w:val="en-GB"/>
        </w:rPr>
        <w:t xml:space="preserve">will be </w:t>
      </w:r>
      <w:r w:rsidR="006849F3">
        <w:rPr>
          <w:rFonts w:eastAsia="Calibri" w:cs="Arial"/>
          <w:sz w:val="24"/>
          <w:szCs w:val="24"/>
          <w:lang w:val="en-GB"/>
        </w:rPr>
        <w:t>open to us</w:t>
      </w:r>
      <w:r w:rsidR="00E62369">
        <w:rPr>
          <w:rFonts w:eastAsia="Calibri" w:cs="Arial"/>
          <w:sz w:val="24"/>
          <w:szCs w:val="24"/>
          <w:lang w:val="en-GB"/>
        </w:rPr>
        <w:t xml:space="preserve"> in principle – even if not in practice</w:t>
      </w:r>
      <w:r w:rsidR="002E0769">
        <w:rPr>
          <w:rFonts w:eastAsia="Calibri" w:cs="Arial"/>
          <w:sz w:val="24"/>
          <w:szCs w:val="24"/>
          <w:lang w:val="en-GB"/>
        </w:rPr>
        <w:t>.</w:t>
      </w:r>
      <w:r w:rsidR="005F14FD">
        <w:rPr>
          <w:rStyle w:val="FootnoteReference"/>
          <w:rFonts w:eastAsia="Calibri" w:cs="Arial"/>
          <w:sz w:val="24"/>
          <w:szCs w:val="24"/>
          <w:lang w:val="en-GB"/>
        </w:rPr>
        <w:footnoteReference w:id="9"/>
      </w:r>
      <w:r w:rsidR="002E0769">
        <w:rPr>
          <w:rFonts w:eastAsia="Calibri" w:cs="Arial"/>
          <w:sz w:val="24"/>
          <w:szCs w:val="24"/>
          <w:lang w:val="en-GB"/>
        </w:rPr>
        <w:t xml:space="preserve"> Now it is a real question whether we </w:t>
      </w:r>
      <w:r w:rsidR="006849F3">
        <w:rPr>
          <w:rFonts w:eastAsia="Calibri" w:cs="Arial"/>
          <w:sz w:val="24"/>
          <w:szCs w:val="24"/>
          <w:lang w:val="en-GB"/>
        </w:rPr>
        <w:t>will be able to</w:t>
      </w:r>
      <w:r w:rsidR="002E0769">
        <w:rPr>
          <w:rFonts w:eastAsia="Calibri" w:cs="Arial"/>
          <w:sz w:val="24"/>
          <w:szCs w:val="24"/>
          <w:lang w:val="en-GB"/>
        </w:rPr>
        <w:t xml:space="preserve"> overcome or somehow replace our nature, a question I </w:t>
      </w:r>
      <w:r w:rsidR="00A2783C">
        <w:rPr>
          <w:rFonts w:eastAsia="Calibri" w:cs="Arial"/>
          <w:sz w:val="24"/>
          <w:szCs w:val="24"/>
          <w:lang w:val="en-GB"/>
        </w:rPr>
        <w:t xml:space="preserve">shall </w:t>
      </w:r>
      <w:r w:rsidR="002E0769">
        <w:rPr>
          <w:rFonts w:eastAsia="Calibri" w:cs="Arial"/>
          <w:sz w:val="24"/>
          <w:szCs w:val="24"/>
          <w:lang w:val="en-GB"/>
        </w:rPr>
        <w:t>tackle in chapter 12</w:t>
      </w:r>
      <w:r w:rsidR="00EA11CA">
        <w:rPr>
          <w:rFonts w:eastAsia="Calibri" w:cs="Arial"/>
          <w:sz w:val="24"/>
          <w:szCs w:val="24"/>
          <w:lang w:val="en-GB"/>
        </w:rPr>
        <w:t xml:space="preserve"> </w:t>
      </w:r>
      <w:r w:rsidR="00C6785F">
        <w:rPr>
          <w:rFonts w:eastAsia="Calibri" w:cs="Arial"/>
          <w:sz w:val="24"/>
          <w:szCs w:val="24"/>
          <w:lang w:val="en-GB"/>
        </w:rPr>
        <w:t>(</w:t>
      </w:r>
      <w:r w:rsidR="00AC78DA">
        <w:rPr>
          <w:rFonts w:eastAsia="Calibri" w:cs="Arial"/>
          <w:sz w:val="24"/>
          <w:szCs w:val="24"/>
          <w:lang w:val="en-GB"/>
        </w:rPr>
        <w:t>where I discuss</w:t>
      </w:r>
      <w:r w:rsidR="002E0769">
        <w:rPr>
          <w:rFonts w:eastAsia="Calibri" w:cs="Arial"/>
          <w:sz w:val="24"/>
          <w:szCs w:val="24"/>
          <w:lang w:val="en-GB"/>
        </w:rPr>
        <w:t xml:space="preserve"> transhumanism</w:t>
      </w:r>
      <w:r w:rsidR="00C6785F">
        <w:rPr>
          <w:rFonts w:eastAsia="Calibri" w:cs="Arial"/>
          <w:sz w:val="24"/>
          <w:szCs w:val="24"/>
          <w:lang w:val="en-GB"/>
        </w:rPr>
        <w:t>)</w:t>
      </w:r>
      <w:r w:rsidR="002E0769">
        <w:rPr>
          <w:rFonts w:eastAsia="Calibri" w:cs="Arial"/>
          <w:sz w:val="24"/>
          <w:szCs w:val="24"/>
          <w:lang w:val="en-GB"/>
        </w:rPr>
        <w:t>. But until that time, the types of basic good will remain necessarily the same. Even if the transhumanist project succeeds, moreover, the eventuating goods w</w:t>
      </w:r>
      <w:r w:rsidR="00D944F1">
        <w:rPr>
          <w:rFonts w:eastAsia="Calibri" w:cs="Arial"/>
          <w:sz w:val="24"/>
          <w:szCs w:val="24"/>
          <w:lang w:val="en-GB"/>
        </w:rPr>
        <w:t>ill</w:t>
      </w:r>
      <w:r w:rsidR="002E0769">
        <w:rPr>
          <w:rFonts w:eastAsia="Calibri" w:cs="Arial"/>
          <w:sz w:val="24"/>
          <w:szCs w:val="24"/>
          <w:lang w:val="en-GB"/>
        </w:rPr>
        <w:t xml:space="preserve"> </w:t>
      </w:r>
      <w:r w:rsidR="006849F3">
        <w:rPr>
          <w:rFonts w:eastAsia="Calibri" w:cs="Arial"/>
          <w:sz w:val="24"/>
          <w:szCs w:val="24"/>
          <w:lang w:val="en-GB"/>
        </w:rPr>
        <w:t xml:space="preserve">be </w:t>
      </w:r>
      <w:r w:rsidR="002E0769">
        <w:rPr>
          <w:rFonts w:eastAsia="Calibri" w:cs="Arial"/>
          <w:sz w:val="24"/>
          <w:szCs w:val="24"/>
          <w:lang w:val="en-GB"/>
        </w:rPr>
        <w:t xml:space="preserve">only very dubiously </w:t>
      </w:r>
      <w:r w:rsidR="002E0769" w:rsidRPr="002E0769">
        <w:rPr>
          <w:rFonts w:eastAsia="Calibri" w:cs="Arial"/>
          <w:i/>
          <w:iCs/>
          <w:sz w:val="24"/>
          <w:szCs w:val="24"/>
          <w:lang w:val="en-GB"/>
        </w:rPr>
        <w:t>human</w:t>
      </w:r>
      <w:r w:rsidR="002E0769">
        <w:rPr>
          <w:rFonts w:eastAsia="Calibri" w:cs="Arial"/>
          <w:sz w:val="24"/>
          <w:szCs w:val="24"/>
          <w:lang w:val="en-GB"/>
        </w:rPr>
        <w:t xml:space="preserve"> goods. </w:t>
      </w:r>
      <w:r w:rsidR="00580BAC">
        <w:rPr>
          <w:rFonts w:eastAsia="Calibri" w:cs="Arial"/>
          <w:sz w:val="24"/>
          <w:szCs w:val="24"/>
          <w:lang w:val="en-GB"/>
        </w:rPr>
        <w:t xml:space="preserve">For, by hypothesis, it will not be humankind – but rather some kind of successor creature – who pursues and enjoys them. </w:t>
      </w:r>
      <w:r w:rsidR="002E0769">
        <w:rPr>
          <w:rFonts w:eastAsia="Calibri" w:cs="Arial"/>
          <w:sz w:val="24"/>
          <w:szCs w:val="24"/>
          <w:lang w:val="en-GB"/>
        </w:rPr>
        <w:t xml:space="preserve">And this lends an added layer of incoherence to Chappell’s notion that </w:t>
      </w:r>
      <w:r w:rsidR="00580BAC">
        <w:rPr>
          <w:rFonts w:eastAsia="Calibri" w:cs="Arial"/>
          <w:sz w:val="24"/>
          <w:szCs w:val="24"/>
          <w:lang w:val="en-GB"/>
        </w:rPr>
        <w:t xml:space="preserve">new </w:t>
      </w:r>
      <w:r w:rsidR="002E0769">
        <w:rPr>
          <w:rFonts w:eastAsia="Calibri" w:cs="Arial"/>
          <w:sz w:val="24"/>
          <w:szCs w:val="24"/>
          <w:lang w:val="en-GB"/>
        </w:rPr>
        <w:t xml:space="preserve">types of </w:t>
      </w:r>
      <w:r w:rsidR="002E0769" w:rsidRPr="003B18AD">
        <w:rPr>
          <w:rFonts w:eastAsia="Calibri" w:cs="Arial"/>
          <w:i/>
          <w:iCs/>
          <w:sz w:val="24"/>
          <w:szCs w:val="24"/>
          <w:lang w:val="en-GB"/>
        </w:rPr>
        <w:t>human</w:t>
      </w:r>
      <w:r w:rsidR="002E0769">
        <w:rPr>
          <w:rFonts w:eastAsia="Calibri" w:cs="Arial"/>
          <w:sz w:val="24"/>
          <w:szCs w:val="24"/>
          <w:lang w:val="en-GB"/>
        </w:rPr>
        <w:t xml:space="preserve"> </w:t>
      </w:r>
      <w:r w:rsidR="009C775C">
        <w:rPr>
          <w:rFonts w:eastAsia="Calibri" w:cs="Arial"/>
          <w:sz w:val="24"/>
          <w:szCs w:val="24"/>
          <w:lang w:val="en-GB"/>
        </w:rPr>
        <w:t>good can arise</w:t>
      </w:r>
      <w:r w:rsidR="00580BAC">
        <w:rPr>
          <w:rFonts w:eastAsia="Calibri" w:cs="Arial"/>
          <w:sz w:val="24"/>
          <w:szCs w:val="24"/>
          <w:lang w:val="en-GB"/>
        </w:rPr>
        <w:t xml:space="preserve"> in future</w:t>
      </w:r>
      <w:r w:rsidR="009C775C">
        <w:rPr>
          <w:rFonts w:eastAsia="Calibri" w:cs="Arial"/>
          <w:sz w:val="24"/>
          <w:szCs w:val="24"/>
          <w:lang w:val="en-GB"/>
        </w:rPr>
        <w:t xml:space="preserve">. </w:t>
      </w:r>
      <w:r w:rsidR="00303F05">
        <w:rPr>
          <w:rFonts w:eastAsia="Calibri" w:cs="Arial"/>
          <w:sz w:val="24"/>
          <w:szCs w:val="24"/>
          <w:lang w:val="en-GB"/>
        </w:rPr>
        <w:t>All in all, then – bar a radical transcendence of human nature and its concomitant teleology – NP must deny the claim that ‘there may yet be entire forms of basic good waiting to be discovered’.</w:t>
      </w:r>
    </w:p>
    <w:p w14:paraId="085FCA64" w14:textId="69D30279" w:rsidR="00303F05" w:rsidRDefault="00303F05" w:rsidP="00303F05">
      <w:pPr>
        <w:rPr>
          <w:rFonts w:eastAsia="Calibri" w:cs="Arial"/>
          <w:b/>
          <w:bCs/>
          <w:sz w:val="24"/>
          <w:szCs w:val="24"/>
          <w:lang w:val="en-GB"/>
        </w:rPr>
      </w:pPr>
      <w:r w:rsidRPr="00303F05">
        <w:rPr>
          <w:rFonts w:eastAsia="Calibri" w:cs="Arial"/>
          <w:b/>
          <w:bCs/>
          <w:sz w:val="24"/>
          <w:szCs w:val="24"/>
          <w:lang w:val="en-GB"/>
        </w:rPr>
        <w:lastRenderedPageBreak/>
        <w:t>4.</w:t>
      </w:r>
      <w:r>
        <w:rPr>
          <w:rFonts w:eastAsia="Calibri" w:cs="Arial"/>
          <w:b/>
          <w:bCs/>
          <w:sz w:val="24"/>
          <w:szCs w:val="24"/>
          <w:lang w:val="en-GB"/>
        </w:rPr>
        <w:t>2</w:t>
      </w:r>
      <w:r w:rsidRPr="00303F05">
        <w:rPr>
          <w:rFonts w:eastAsia="Calibri" w:cs="Arial"/>
          <w:b/>
          <w:bCs/>
          <w:sz w:val="24"/>
          <w:szCs w:val="24"/>
          <w:lang w:val="en-GB"/>
        </w:rPr>
        <w:tab/>
      </w:r>
      <w:r>
        <w:rPr>
          <w:rFonts w:eastAsia="Calibri" w:cs="Arial"/>
          <w:b/>
          <w:bCs/>
          <w:sz w:val="24"/>
          <w:szCs w:val="24"/>
          <w:lang w:val="en-GB"/>
        </w:rPr>
        <w:t>Alternative Perfectionisms</w:t>
      </w:r>
    </w:p>
    <w:p w14:paraId="18FBC728" w14:textId="13757158" w:rsidR="0097245A" w:rsidRDefault="00B471BE" w:rsidP="00303F05">
      <w:pPr>
        <w:rPr>
          <w:rFonts w:eastAsia="Calibri" w:cs="Arial"/>
          <w:sz w:val="24"/>
          <w:szCs w:val="24"/>
          <w:lang w:val="en-GB"/>
        </w:rPr>
      </w:pPr>
      <w:r>
        <w:rPr>
          <w:rFonts w:eastAsia="Calibri" w:cs="Arial"/>
          <w:sz w:val="24"/>
          <w:szCs w:val="24"/>
          <w:lang w:val="en-GB"/>
        </w:rPr>
        <w:t xml:space="preserve">Having laid out four constraints on NP – coherentist, eudaimonist, scientific and what could be called ‘anti-dynamist’ – I want now to unpack three alternative perfectionisms, in order to see </w:t>
      </w:r>
      <w:r w:rsidR="00AB6216">
        <w:rPr>
          <w:rFonts w:eastAsia="Calibri" w:cs="Arial"/>
          <w:sz w:val="24"/>
          <w:szCs w:val="24"/>
          <w:lang w:val="en-GB"/>
        </w:rPr>
        <w:t>both where and why they are incompatible with</w:t>
      </w:r>
      <w:r>
        <w:rPr>
          <w:rFonts w:eastAsia="Calibri" w:cs="Arial"/>
          <w:sz w:val="24"/>
          <w:szCs w:val="24"/>
          <w:lang w:val="en-GB"/>
        </w:rPr>
        <w:t xml:space="preserve"> NP. </w:t>
      </w:r>
      <w:r w:rsidR="0012570C">
        <w:rPr>
          <w:rFonts w:eastAsia="Calibri" w:cs="Arial"/>
          <w:sz w:val="24"/>
          <w:szCs w:val="24"/>
          <w:lang w:val="en-GB"/>
        </w:rPr>
        <w:t>The perfectionist theories I shall look at are</w:t>
      </w:r>
      <w:r w:rsidR="00AB6216">
        <w:rPr>
          <w:rFonts w:eastAsia="Calibri" w:cs="Arial"/>
          <w:sz w:val="24"/>
          <w:szCs w:val="24"/>
          <w:lang w:val="en-GB"/>
        </w:rPr>
        <w:t xml:space="preserve">, as I </w:t>
      </w:r>
      <w:r w:rsidR="006233E7">
        <w:rPr>
          <w:rFonts w:eastAsia="Calibri" w:cs="Arial"/>
          <w:sz w:val="24"/>
          <w:szCs w:val="24"/>
          <w:lang w:val="en-GB"/>
        </w:rPr>
        <w:t>indicat</w:t>
      </w:r>
      <w:r w:rsidR="00AB6216">
        <w:rPr>
          <w:rFonts w:eastAsia="Calibri" w:cs="Arial"/>
          <w:sz w:val="24"/>
          <w:szCs w:val="24"/>
          <w:lang w:val="en-GB"/>
        </w:rPr>
        <w:t>ed above,</w:t>
      </w:r>
      <w:r w:rsidR="0012570C">
        <w:rPr>
          <w:rFonts w:eastAsia="Calibri" w:cs="Arial"/>
          <w:sz w:val="24"/>
          <w:szCs w:val="24"/>
          <w:lang w:val="en-GB"/>
        </w:rPr>
        <w:t xml:space="preserve"> those of Thomas Hurka, George Sher and Richard Boyd. </w:t>
      </w:r>
      <w:r w:rsidR="00B13AEB">
        <w:rPr>
          <w:rFonts w:eastAsia="Calibri" w:cs="Arial"/>
          <w:sz w:val="24"/>
          <w:szCs w:val="24"/>
          <w:lang w:val="en-GB"/>
        </w:rPr>
        <w:t>Let us</w:t>
      </w:r>
      <w:r>
        <w:rPr>
          <w:rFonts w:eastAsia="Calibri" w:cs="Arial"/>
          <w:sz w:val="24"/>
          <w:szCs w:val="24"/>
          <w:lang w:val="en-GB"/>
        </w:rPr>
        <w:t xml:space="preserve"> take Hurka’s nominally ‘Aristotelian’ perfectionism </w:t>
      </w:r>
      <w:r w:rsidR="008A0B47">
        <w:rPr>
          <w:rFonts w:eastAsia="Calibri" w:cs="Arial"/>
          <w:sz w:val="24"/>
          <w:szCs w:val="24"/>
          <w:lang w:val="en-GB"/>
        </w:rPr>
        <w:t xml:space="preserve">first, </w:t>
      </w:r>
      <w:r w:rsidR="0078740E">
        <w:rPr>
          <w:rFonts w:eastAsia="Calibri" w:cs="Arial"/>
          <w:sz w:val="24"/>
          <w:szCs w:val="24"/>
          <w:lang w:val="en-GB"/>
        </w:rPr>
        <w:t xml:space="preserve">since it is </w:t>
      </w:r>
      <w:r w:rsidR="008A0B47">
        <w:rPr>
          <w:rFonts w:eastAsia="Calibri" w:cs="Arial"/>
          <w:sz w:val="24"/>
          <w:szCs w:val="24"/>
          <w:lang w:val="en-GB"/>
        </w:rPr>
        <w:t xml:space="preserve">the most prominent </w:t>
      </w:r>
      <w:r w:rsidR="005E55E2">
        <w:rPr>
          <w:rFonts w:eastAsia="Calibri" w:cs="Arial"/>
          <w:sz w:val="24"/>
          <w:szCs w:val="24"/>
          <w:lang w:val="en-GB"/>
        </w:rPr>
        <w:t xml:space="preserve">theory </w:t>
      </w:r>
      <w:r w:rsidR="008A0B47">
        <w:rPr>
          <w:rFonts w:eastAsia="Calibri" w:cs="Arial"/>
          <w:sz w:val="24"/>
          <w:szCs w:val="24"/>
          <w:lang w:val="en-GB"/>
        </w:rPr>
        <w:t>among the</w:t>
      </w:r>
      <w:r w:rsidR="005E55E2">
        <w:rPr>
          <w:rFonts w:eastAsia="Calibri" w:cs="Arial"/>
          <w:sz w:val="24"/>
          <w:szCs w:val="24"/>
          <w:lang w:val="en-GB"/>
        </w:rPr>
        <w:t xml:space="preserve"> three</w:t>
      </w:r>
      <w:r w:rsidR="008A0B47">
        <w:rPr>
          <w:rFonts w:eastAsia="Calibri" w:cs="Arial"/>
          <w:sz w:val="24"/>
          <w:szCs w:val="24"/>
          <w:lang w:val="en-GB"/>
        </w:rPr>
        <w:t xml:space="preserve">. </w:t>
      </w:r>
    </w:p>
    <w:p w14:paraId="30C3FD0E" w14:textId="28D88D7D" w:rsidR="0097245A" w:rsidRPr="0097245A" w:rsidRDefault="0097245A" w:rsidP="00303F05">
      <w:pPr>
        <w:rPr>
          <w:rFonts w:eastAsia="Calibri" w:cs="Arial"/>
          <w:b/>
          <w:bCs/>
          <w:sz w:val="24"/>
          <w:szCs w:val="24"/>
          <w:lang w:val="en-GB"/>
        </w:rPr>
      </w:pPr>
      <w:r w:rsidRPr="0097245A">
        <w:rPr>
          <w:rFonts w:eastAsia="Calibri" w:cs="Arial"/>
          <w:b/>
          <w:bCs/>
          <w:sz w:val="24"/>
          <w:szCs w:val="24"/>
          <w:lang w:val="en-GB"/>
        </w:rPr>
        <w:t>4.2.1</w:t>
      </w:r>
      <w:r>
        <w:rPr>
          <w:rFonts w:eastAsia="Calibri" w:cs="Arial"/>
          <w:b/>
          <w:bCs/>
          <w:sz w:val="24"/>
          <w:szCs w:val="24"/>
          <w:lang w:val="en-GB"/>
        </w:rPr>
        <w:tab/>
      </w:r>
      <w:r w:rsidRPr="0097245A">
        <w:rPr>
          <w:rFonts w:eastAsia="Calibri" w:cs="Arial"/>
          <w:b/>
          <w:bCs/>
          <w:sz w:val="24"/>
          <w:szCs w:val="24"/>
          <w:lang w:val="en-GB"/>
        </w:rPr>
        <w:t>Hurka’s Perfectionism</w:t>
      </w:r>
    </w:p>
    <w:p w14:paraId="5F12DA5C" w14:textId="4D4F6CB2" w:rsidR="00303F05" w:rsidRDefault="008A0B47" w:rsidP="00303F05">
      <w:pPr>
        <w:rPr>
          <w:rFonts w:eastAsia="Calibri" w:cs="Arial"/>
          <w:sz w:val="24"/>
          <w:szCs w:val="24"/>
          <w:lang w:val="en-GB"/>
        </w:rPr>
      </w:pPr>
      <w:r>
        <w:rPr>
          <w:rFonts w:eastAsia="Calibri" w:cs="Arial"/>
          <w:sz w:val="24"/>
          <w:szCs w:val="24"/>
          <w:lang w:val="en-GB"/>
        </w:rPr>
        <w:t>Hurka explicitly repudiates any variety of Aristotelian functionalism or teleolog</w:t>
      </w:r>
      <w:r w:rsidR="0057620C">
        <w:rPr>
          <w:rFonts w:eastAsia="Calibri" w:cs="Arial"/>
          <w:sz w:val="24"/>
          <w:szCs w:val="24"/>
          <w:lang w:val="en-GB"/>
        </w:rPr>
        <w:t>y</w:t>
      </w:r>
      <w:r>
        <w:rPr>
          <w:rFonts w:eastAsia="Calibri" w:cs="Arial"/>
          <w:sz w:val="24"/>
          <w:szCs w:val="24"/>
          <w:lang w:val="en-GB"/>
        </w:rPr>
        <w:t xml:space="preserve"> from the outset. As he puts matters, ‘Whether it is theologically grounded or not, talk of a </w:t>
      </w:r>
      <w:r w:rsidR="004856A8">
        <w:rPr>
          <w:rFonts w:eastAsia="Calibri" w:cs="Arial"/>
          <w:sz w:val="24"/>
          <w:szCs w:val="24"/>
          <w:lang w:val="en-GB"/>
        </w:rPr>
        <w:t>‘</w:t>
      </w:r>
      <w:r>
        <w:rPr>
          <w:rFonts w:eastAsia="Calibri" w:cs="Arial"/>
          <w:sz w:val="24"/>
          <w:szCs w:val="24"/>
          <w:lang w:val="en-GB"/>
        </w:rPr>
        <w:t>human function</w:t>
      </w:r>
      <w:r w:rsidR="004856A8">
        <w:rPr>
          <w:rFonts w:eastAsia="Calibri" w:cs="Arial"/>
          <w:sz w:val="24"/>
          <w:szCs w:val="24"/>
          <w:lang w:val="en-GB"/>
        </w:rPr>
        <w:t>’</w:t>
      </w:r>
      <w:r>
        <w:rPr>
          <w:rFonts w:eastAsia="Calibri" w:cs="Arial"/>
          <w:sz w:val="24"/>
          <w:szCs w:val="24"/>
          <w:lang w:val="en-GB"/>
        </w:rPr>
        <w:t xml:space="preserve"> is highly contentious; few accept it today … to develop a metaphysically plausible theory, we should reject it’.</w:t>
      </w:r>
      <w:r>
        <w:rPr>
          <w:rStyle w:val="FootnoteReference"/>
          <w:rFonts w:eastAsia="Calibri" w:cs="Arial"/>
          <w:sz w:val="24"/>
          <w:szCs w:val="24"/>
          <w:lang w:val="en-GB"/>
        </w:rPr>
        <w:footnoteReference w:id="10"/>
      </w:r>
      <w:r w:rsidR="006158B0">
        <w:rPr>
          <w:rFonts w:eastAsia="Calibri" w:cs="Arial"/>
          <w:sz w:val="24"/>
          <w:szCs w:val="24"/>
          <w:lang w:val="en-GB"/>
        </w:rPr>
        <w:t xml:space="preserve"> The references to contentiousness and implausibility here suggest that, like Williams and MacIntyre,</w:t>
      </w:r>
      <w:r w:rsidR="00F8664C">
        <w:rPr>
          <w:rStyle w:val="FootnoteReference"/>
          <w:rFonts w:eastAsia="Calibri" w:cs="Arial"/>
          <w:sz w:val="24"/>
          <w:szCs w:val="24"/>
          <w:lang w:val="en-GB"/>
        </w:rPr>
        <w:footnoteReference w:id="11"/>
      </w:r>
      <w:r w:rsidR="006158B0">
        <w:rPr>
          <w:rFonts w:eastAsia="Calibri" w:cs="Arial"/>
          <w:sz w:val="24"/>
          <w:szCs w:val="24"/>
          <w:lang w:val="en-GB"/>
        </w:rPr>
        <w:t xml:space="preserve"> Hurka simply assumes that post-Darwinian naturalism has rendered any form of natural teleology </w:t>
      </w:r>
      <w:r w:rsidR="004856A8">
        <w:rPr>
          <w:rFonts w:eastAsia="Calibri" w:cs="Arial"/>
          <w:sz w:val="24"/>
          <w:szCs w:val="24"/>
          <w:lang w:val="en-GB"/>
        </w:rPr>
        <w:t>untenable</w:t>
      </w:r>
      <w:r w:rsidR="00F8664C">
        <w:rPr>
          <w:rFonts w:eastAsia="Calibri" w:cs="Arial"/>
          <w:sz w:val="24"/>
          <w:szCs w:val="24"/>
          <w:lang w:val="en-GB"/>
        </w:rPr>
        <w:t xml:space="preserve">. But </w:t>
      </w:r>
      <w:r w:rsidR="00436E54">
        <w:rPr>
          <w:rFonts w:eastAsia="Calibri" w:cs="Arial"/>
          <w:sz w:val="24"/>
          <w:szCs w:val="24"/>
          <w:lang w:val="en-GB"/>
        </w:rPr>
        <w:t>he</w:t>
      </w:r>
      <w:r w:rsidR="00F8664C">
        <w:rPr>
          <w:rFonts w:eastAsia="Calibri" w:cs="Arial"/>
          <w:sz w:val="24"/>
          <w:szCs w:val="24"/>
          <w:lang w:val="en-GB"/>
        </w:rPr>
        <w:t xml:space="preserve"> also moves beyond mere assumption</w:t>
      </w:r>
      <w:r w:rsidR="00E72FD6">
        <w:rPr>
          <w:rFonts w:eastAsia="Calibri" w:cs="Arial"/>
          <w:sz w:val="24"/>
          <w:szCs w:val="24"/>
          <w:lang w:val="en-GB"/>
        </w:rPr>
        <w:t>,</w:t>
      </w:r>
      <w:r w:rsidR="00F8664C">
        <w:rPr>
          <w:rFonts w:eastAsia="Calibri" w:cs="Arial"/>
          <w:sz w:val="24"/>
          <w:szCs w:val="24"/>
          <w:lang w:val="en-GB"/>
        </w:rPr>
        <w:t xml:space="preserve"> mount</w:t>
      </w:r>
      <w:r w:rsidR="00E72FD6">
        <w:rPr>
          <w:rFonts w:eastAsia="Calibri" w:cs="Arial"/>
          <w:sz w:val="24"/>
          <w:szCs w:val="24"/>
          <w:lang w:val="en-GB"/>
        </w:rPr>
        <w:t>ing</w:t>
      </w:r>
      <w:r w:rsidR="00F8664C">
        <w:rPr>
          <w:rFonts w:eastAsia="Calibri" w:cs="Arial"/>
          <w:sz w:val="24"/>
          <w:szCs w:val="24"/>
          <w:lang w:val="en-GB"/>
        </w:rPr>
        <w:t xml:space="preserve"> a more considered critique of Aristotelian </w:t>
      </w:r>
      <w:r w:rsidR="0099190A">
        <w:rPr>
          <w:rFonts w:eastAsia="Calibri" w:cs="Arial"/>
          <w:sz w:val="24"/>
          <w:szCs w:val="24"/>
          <w:lang w:val="en-GB"/>
        </w:rPr>
        <w:t>natural ends</w:t>
      </w:r>
      <w:r w:rsidR="00F8664C">
        <w:rPr>
          <w:rFonts w:eastAsia="Calibri" w:cs="Arial"/>
          <w:sz w:val="24"/>
          <w:szCs w:val="24"/>
          <w:lang w:val="en-GB"/>
        </w:rPr>
        <w:t xml:space="preserve">. </w:t>
      </w:r>
      <w:r w:rsidR="00B13AEB">
        <w:rPr>
          <w:rFonts w:eastAsia="Calibri" w:cs="Arial"/>
          <w:sz w:val="24"/>
          <w:szCs w:val="24"/>
          <w:lang w:val="en-GB"/>
        </w:rPr>
        <w:t xml:space="preserve">As he writes, </w:t>
      </w:r>
      <w:r w:rsidR="00950D2A">
        <w:rPr>
          <w:rFonts w:eastAsia="Calibri" w:cs="Arial"/>
          <w:sz w:val="24"/>
          <w:szCs w:val="24"/>
          <w:lang w:val="en-GB"/>
        </w:rPr>
        <w:t xml:space="preserve">Aristotelian </w:t>
      </w:r>
      <w:r w:rsidR="00B13AEB">
        <w:rPr>
          <w:rFonts w:eastAsia="Calibri" w:cs="Arial"/>
          <w:sz w:val="24"/>
          <w:szCs w:val="24"/>
          <w:lang w:val="en-GB"/>
        </w:rPr>
        <w:t>teleolog</w:t>
      </w:r>
      <w:r w:rsidR="00950D2A">
        <w:rPr>
          <w:rFonts w:eastAsia="Calibri" w:cs="Arial"/>
          <w:sz w:val="24"/>
          <w:szCs w:val="24"/>
          <w:lang w:val="en-GB"/>
        </w:rPr>
        <w:t>y</w:t>
      </w:r>
      <w:r w:rsidR="00B13AEB">
        <w:rPr>
          <w:rFonts w:eastAsia="Calibri" w:cs="Arial"/>
          <w:sz w:val="24"/>
          <w:szCs w:val="24"/>
          <w:lang w:val="en-GB"/>
        </w:rPr>
        <w:t xml:space="preserve"> envisions ‘the development of human nature [as] each human’s </w:t>
      </w:r>
      <w:r w:rsidR="00E72FD6">
        <w:rPr>
          <w:rFonts w:eastAsia="Calibri" w:cs="Arial"/>
          <w:sz w:val="24"/>
          <w:szCs w:val="24"/>
          <w:lang w:val="en-GB"/>
        </w:rPr>
        <w:t>‘</w:t>
      </w:r>
      <w:r w:rsidR="00B13AEB">
        <w:rPr>
          <w:rFonts w:eastAsia="Calibri" w:cs="Arial"/>
          <w:sz w:val="24"/>
          <w:szCs w:val="24"/>
          <w:lang w:val="en-GB"/>
        </w:rPr>
        <w:t>end,</w:t>
      </w:r>
      <w:r w:rsidR="00E72FD6">
        <w:rPr>
          <w:rFonts w:eastAsia="Calibri" w:cs="Arial"/>
          <w:sz w:val="24"/>
          <w:szCs w:val="24"/>
          <w:lang w:val="en-GB"/>
        </w:rPr>
        <w:t>’</w:t>
      </w:r>
      <w:r w:rsidR="00B13AEB">
        <w:rPr>
          <w:rFonts w:eastAsia="Calibri" w:cs="Arial"/>
          <w:sz w:val="24"/>
          <w:szCs w:val="24"/>
          <w:lang w:val="en-GB"/>
        </w:rPr>
        <w:t xml:space="preserve"> in three senses. It is his metaphysical purpose, perhaps given him by God; it is what he actually strives for or desires; and it constitutes, by logical necessity, his good’</w:t>
      </w:r>
      <w:r w:rsidR="009B3AB0">
        <w:rPr>
          <w:rFonts w:eastAsia="Calibri" w:cs="Arial"/>
          <w:sz w:val="24"/>
          <w:szCs w:val="24"/>
          <w:lang w:val="en-GB"/>
        </w:rPr>
        <w:t>.</w:t>
      </w:r>
      <w:r w:rsidR="009B3AB0">
        <w:rPr>
          <w:rStyle w:val="FootnoteReference"/>
          <w:rFonts w:eastAsia="Calibri" w:cs="Arial"/>
          <w:sz w:val="24"/>
          <w:szCs w:val="24"/>
          <w:lang w:val="en-GB"/>
        </w:rPr>
        <w:footnoteReference w:id="12"/>
      </w:r>
      <w:r w:rsidR="00994B2D">
        <w:rPr>
          <w:rFonts w:eastAsia="Calibri" w:cs="Arial"/>
          <w:sz w:val="24"/>
          <w:szCs w:val="24"/>
          <w:lang w:val="en-GB"/>
        </w:rPr>
        <w:t xml:space="preserve"> </w:t>
      </w:r>
      <w:r w:rsidR="00E72FD6">
        <w:rPr>
          <w:rFonts w:eastAsia="Calibri" w:cs="Arial"/>
          <w:sz w:val="24"/>
          <w:szCs w:val="24"/>
          <w:lang w:val="en-GB"/>
        </w:rPr>
        <w:t>T</w:t>
      </w:r>
      <w:r w:rsidR="00994B2D">
        <w:rPr>
          <w:rFonts w:eastAsia="Calibri" w:cs="Arial"/>
          <w:sz w:val="24"/>
          <w:szCs w:val="24"/>
          <w:lang w:val="en-GB"/>
        </w:rPr>
        <w:t xml:space="preserve">hese respectively metaphysical, psychological and meta-ethical commitments of ‘traditional’ perfectionism are, </w:t>
      </w:r>
      <w:r w:rsidR="00E72FD6">
        <w:rPr>
          <w:rFonts w:eastAsia="Calibri" w:cs="Arial"/>
          <w:sz w:val="24"/>
          <w:szCs w:val="24"/>
          <w:lang w:val="en-GB"/>
        </w:rPr>
        <w:t xml:space="preserve">however, and as </w:t>
      </w:r>
      <w:r w:rsidR="00994B2D">
        <w:rPr>
          <w:rFonts w:eastAsia="Calibri" w:cs="Arial"/>
          <w:sz w:val="24"/>
          <w:szCs w:val="24"/>
          <w:lang w:val="en-GB"/>
        </w:rPr>
        <w:t xml:space="preserve">Hurka adjures, mere ‘accretions’ to genuine perfectionism. </w:t>
      </w:r>
      <w:r w:rsidR="00FF7066">
        <w:rPr>
          <w:rFonts w:eastAsia="Calibri" w:cs="Arial"/>
          <w:sz w:val="24"/>
          <w:szCs w:val="24"/>
          <w:lang w:val="en-GB"/>
        </w:rPr>
        <w:t>For t</w:t>
      </w:r>
      <w:r w:rsidR="00994B2D">
        <w:rPr>
          <w:rFonts w:eastAsia="Calibri" w:cs="Arial"/>
          <w:sz w:val="24"/>
          <w:szCs w:val="24"/>
          <w:lang w:val="en-GB"/>
        </w:rPr>
        <w:t>he latter can</w:t>
      </w:r>
      <w:r w:rsidR="00FF7066">
        <w:rPr>
          <w:rFonts w:eastAsia="Calibri" w:cs="Arial"/>
          <w:sz w:val="24"/>
          <w:szCs w:val="24"/>
          <w:lang w:val="en-GB"/>
        </w:rPr>
        <w:t>, on his view,</w:t>
      </w:r>
      <w:r w:rsidR="00994B2D">
        <w:rPr>
          <w:rFonts w:eastAsia="Calibri" w:cs="Arial"/>
          <w:sz w:val="24"/>
          <w:szCs w:val="24"/>
          <w:lang w:val="en-GB"/>
        </w:rPr>
        <w:t xml:space="preserve"> do without the former’s bogus ‘metaphysical purposes’, its notion of ‘psychological compulsion’, and</w:t>
      </w:r>
      <w:r w:rsidR="006E4745">
        <w:rPr>
          <w:rFonts w:eastAsia="Calibri" w:cs="Arial"/>
          <w:sz w:val="24"/>
          <w:szCs w:val="24"/>
          <w:lang w:val="en-GB"/>
        </w:rPr>
        <w:t xml:space="preserve"> its</w:t>
      </w:r>
      <w:r w:rsidR="00994B2D">
        <w:rPr>
          <w:rFonts w:eastAsia="Calibri" w:cs="Arial"/>
          <w:sz w:val="24"/>
          <w:szCs w:val="24"/>
          <w:lang w:val="en-GB"/>
        </w:rPr>
        <w:t xml:space="preserve"> supposedly ‘conceptually true’ ‘ideal’. With this threefold critique in place, Hurka moves on to develop his own, </w:t>
      </w:r>
      <w:r w:rsidR="00E72FD6">
        <w:rPr>
          <w:rFonts w:eastAsia="Calibri" w:cs="Arial"/>
          <w:sz w:val="24"/>
          <w:szCs w:val="24"/>
          <w:lang w:val="en-GB"/>
        </w:rPr>
        <w:t xml:space="preserve">avowedly </w:t>
      </w:r>
      <w:r w:rsidR="00994B2D">
        <w:rPr>
          <w:rFonts w:eastAsia="Calibri" w:cs="Arial"/>
          <w:sz w:val="24"/>
          <w:szCs w:val="24"/>
          <w:lang w:val="en-GB"/>
        </w:rPr>
        <w:t>‘stripped-down version’ of perfectionism.</w:t>
      </w:r>
      <w:r w:rsidR="00FF7066">
        <w:rPr>
          <w:rStyle w:val="FootnoteReference"/>
          <w:rFonts w:eastAsia="Calibri" w:cs="Arial"/>
          <w:sz w:val="24"/>
          <w:szCs w:val="24"/>
          <w:lang w:val="en-GB"/>
        </w:rPr>
        <w:footnoteReference w:id="13"/>
      </w:r>
      <w:r w:rsidR="00994B2D">
        <w:rPr>
          <w:rFonts w:eastAsia="Calibri" w:cs="Arial"/>
          <w:sz w:val="24"/>
          <w:szCs w:val="24"/>
          <w:lang w:val="en-GB"/>
        </w:rPr>
        <w:t xml:space="preserve"> But what are we to make of </w:t>
      </w:r>
      <w:r w:rsidR="00436E54">
        <w:rPr>
          <w:rFonts w:eastAsia="Calibri" w:cs="Arial"/>
          <w:sz w:val="24"/>
          <w:szCs w:val="24"/>
          <w:lang w:val="en-GB"/>
        </w:rPr>
        <w:t>his</w:t>
      </w:r>
      <w:r w:rsidR="00994B2D">
        <w:rPr>
          <w:rFonts w:eastAsia="Calibri" w:cs="Arial"/>
          <w:sz w:val="24"/>
          <w:szCs w:val="24"/>
          <w:lang w:val="en-GB"/>
        </w:rPr>
        <w:t xml:space="preserve"> critique itself?</w:t>
      </w:r>
    </w:p>
    <w:p w14:paraId="782EB0BC" w14:textId="00F7C418" w:rsidR="00994B2D" w:rsidRDefault="00994B2D" w:rsidP="00303F05">
      <w:pPr>
        <w:rPr>
          <w:rFonts w:eastAsia="Calibri" w:cs="Arial"/>
          <w:sz w:val="24"/>
          <w:szCs w:val="24"/>
          <w:lang w:val="en-GB"/>
        </w:rPr>
      </w:pPr>
      <w:r>
        <w:rPr>
          <w:rFonts w:eastAsia="Calibri" w:cs="Arial"/>
          <w:sz w:val="24"/>
          <w:szCs w:val="24"/>
          <w:lang w:val="en-GB"/>
        </w:rPr>
        <w:tab/>
        <w:t>On all three counts</w:t>
      </w:r>
      <w:r w:rsidR="007051AC">
        <w:rPr>
          <w:rFonts w:eastAsia="Calibri" w:cs="Arial"/>
          <w:sz w:val="24"/>
          <w:szCs w:val="24"/>
          <w:lang w:val="en-GB"/>
        </w:rPr>
        <w:t>,</w:t>
      </w:r>
      <w:r>
        <w:rPr>
          <w:rFonts w:eastAsia="Calibri" w:cs="Arial"/>
          <w:sz w:val="24"/>
          <w:szCs w:val="24"/>
          <w:lang w:val="en-GB"/>
        </w:rPr>
        <w:t xml:space="preserve"> it fails to </w:t>
      </w:r>
      <w:r w:rsidR="00D14A91">
        <w:rPr>
          <w:rFonts w:eastAsia="Calibri" w:cs="Arial"/>
          <w:sz w:val="24"/>
          <w:szCs w:val="24"/>
          <w:lang w:val="en-GB"/>
        </w:rPr>
        <w:t xml:space="preserve">capture or </w:t>
      </w:r>
      <w:r w:rsidR="006E4745">
        <w:rPr>
          <w:rFonts w:eastAsia="Calibri" w:cs="Arial"/>
          <w:sz w:val="24"/>
          <w:szCs w:val="24"/>
          <w:lang w:val="en-GB"/>
        </w:rPr>
        <w:t>undermine</w:t>
      </w:r>
      <w:r w:rsidR="00D14A91">
        <w:rPr>
          <w:rFonts w:eastAsia="Calibri" w:cs="Arial"/>
          <w:sz w:val="24"/>
          <w:szCs w:val="24"/>
          <w:lang w:val="en-GB"/>
        </w:rPr>
        <w:t xml:space="preserve"> NP.</w:t>
      </w:r>
      <w:r w:rsidR="0099190A">
        <w:rPr>
          <w:rFonts w:eastAsia="Calibri" w:cs="Arial"/>
          <w:sz w:val="24"/>
          <w:szCs w:val="24"/>
          <w:lang w:val="en-GB"/>
        </w:rPr>
        <w:t xml:space="preserve"> First, to speak of metaphysical ‘purposes’ in this context is misleading. It would have analytical bite</w:t>
      </w:r>
      <w:r w:rsidR="00597C0A">
        <w:rPr>
          <w:rFonts w:eastAsia="Calibri" w:cs="Arial"/>
          <w:sz w:val="24"/>
          <w:szCs w:val="24"/>
          <w:lang w:val="en-GB"/>
        </w:rPr>
        <w:t>, perhaps,</w:t>
      </w:r>
      <w:r w:rsidR="0099190A">
        <w:rPr>
          <w:rFonts w:eastAsia="Calibri" w:cs="Arial"/>
          <w:sz w:val="24"/>
          <w:szCs w:val="24"/>
          <w:lang w:val="en-GB"/>
        </w:rPr>
        <w:t xml:space="preserve"> if NP were theistic in form</w:t>
      </w:r>
      <w:r w:rsidR="002939DB">
        <w:rPr>
          <w:rFonts w:eastAsia="Calibri" w:cs="Arial"/>
          <w:sz w:val="24"/>
          <w:szCs w:val="24"/>
          <w:lang w:val="en-GB"/>
        </w:rPr>
        <w:t xml:space="preserve"> –</w:t>
      </w:r>
      <w:r w:rsidR="00597C0A">
        <w:rPr>
          <w:rFonts w:eastAsia="Calibri" w:cs="Arial"/>
          <w:sz w:val="24"/>
          <w:szCs w:val="24"/>
          <w:lang w:val="en-GB"/>
        </w:rPr>
        <w:t xml:space="preserve"> </w:t>
      </w:r>
      <w:r w:rsidR="0099190A">
        <w:rPr>
          <w:rFonts w:eastAsia="Calibri" w:cs="Arial"/>
          <w:sz w:val="24"/>
          <w:szCs w:val="24"/>
          <w:lang w:val="en-GB"/>
        </w:rPr>
        <w:t>but</w:t>
      </w:r>
      <w:r w:rsidR="002939DB">
        <w:rPr>
          <w:rFonts w:eastAsia="Calibri" w:cs="Arial"/>
          <w:sz w:val="24"/>
          <w:szCs w:val="24"/>
          <w:lang w:val="en-GB"/>
        </w:rPr>
        <w:t xml:space="preserve"> </w:t>
      </w:r>
      <w:r w:rsidR="0099190A">
        <w:rPr>
          <w:rFonts w:eastAsia="Calibri" w:cs="Arial"/>
          <w:sz w:val="24"/>
          <w:szCs w:val="24"/>
          <w:lang w:val="en-GB"/>
        </w:rPr>
        <w:t xml:space="preserve">it is not. </w:t>
      </w:r>
      <w:r w:rsidR="00597C0A">
        <w:rPr>
          <w:rFonts w:eastAsia="Calibri" w:cs="Arial"/>
          <w:sz w:val="24"/>
          <w:szCs w:val="24"/>
          <w:lang w:val="en-GB"/>
        </w:rPr>
        <w:t>Instead of natural ‘purposes’</w:t>
      </w:r>
      <w:r w:rsidR="0099190A">
        <w:rPr>
          <w:rFonts w:eastAsia="Calibri" w:cs="Arial"/>
          <w:sz w:val="24"/>
          <w:szCs w:val="24"/>
          <w:lang w:val="en-GB"/>
        </w:rPr>
        <w:t>, NP is committed to natural ends</w:t>
      </w:r>
      <w:r w:rsidR="00D76736">
        <w:rPr>
          <w:rFonts w:eastAsia="Calibri" w:cs="Arial"/>
          <w:sz w:val="24"/>
          <w:szCs w:val="24"/>
          <w:lang w:val="en-GB"/>
        </w:rPr>
        <w:t>;</w:t>
      </w:r>
      <w:r w:rsidR="00597C0A">
        <w:rPr>
          <w:rFonts w:eastAsia="Calibri" w:cs="Arial"/>
          <w:sz w:val="24"/>
          <w:szCs w:val="24"/>
          <w:lang w:val="en-GB"/>
        </w:rPr>
        <w:t xml:space="preserve"> </w:t>
      </w:r>
      <w:r w:rsidR="00A608B7">
        <w:rPr>
          <w:rFonts w:eastAsia="Calibri" w:cs="Arial"/>
          <w:sz w:val="24"/>
          <w:szCs w:val="24"/>
          <w:lang w:val="en-GB"/>
        </w:rPr>
        <w:t>and</w:t>
      </w:r>
      <w:r w:rsidR="00597C0A">
        <w:rPr>
          <w:rFonts w:eastAsia="Calibri" w:cs="Arial"/>
          <w:sz w:val="24"/>
          <w:szCs w:val="24"/>
          <w:lang w:val="en-GB"/>
        </w:rPr>
        <w:t xml:space="preserve"> no agent need </w:t>
      </w:r>
      <w:r w:rsidR="00D76736">
        <w:rPr>
          <w:rFonts w:eastAsia="Calibri" w:cs="Arial"/>
          <w:sz w:val="24"/>
          <w:szCs w:val="24"/>
          <w:lang w:val="en-GB"/>
        </w:rPr>
        <w:t xml:space="preserve">either </w:t>
      </w:r>
      <w:r w:rsidR="00597C0A">
        <w:rPr>
          <w:rFonts w:eastAsia="Calibri" w:cs="Arial"/>
          <w:sz w:val="24"/>
          <w:szCs w:val="24"/>
          <w:lang w:val="en-GB"/>
        </w:rPr>
        <w:t>formulate, impose or implement th</w:t>
      </w:r>
      <w:r w:rsidR="00A608B7">
        <w:rPr>
          <w:rFonts w:eastAsia="Calibri" w:cs="Arial"/>
          <w:sz w:val="24"/>
          <w:szCs w:val="24"/>
          <w:lang w:val="en-GB"/>
        </w:rPr>
        <w:t>o</w:t>
      </w:r>
      <w:r w:rsidR="00597C0A">
        <w:rPr>
          <w:rFonts w:eastAsia="Calibri" w:cs="Arial"/>
          <w:sz w:val="24"/>
          <w:szCs w:val="24"/>
          <w:lang w:val="en-GB"/>
        </w:rPr>
        <w:t>se</w:t>
      </w:r>
      <w:r w:rsidR="0099190A">
        <w:rPr>
          <w:rFonts w:eastAsia="Calibri" w:cs="Arial"/>
          <w:sz w:val="24"/>
          <w:szCs w:val="24"/>
          <w:lang w:val="en-GB"/>
        </w:rPr>
        <w:t xml:space="preserve"> </w:t>
      </w:r>
      <w:r w:rsidR="00597C0A">
        <w:rPr>
          <w:rFonts w:eastAsia="Calibri" w:cs="Arial"/>
          <w:sz w:val="24"/>
          <w:szCs w:val="24"/>
          <w:lang w:val="en-GB"/>
        </w:rPr>
        <w:t xml:space="preserve">ends </w:t>
      </w:r>
      <w:r w:rsidR="00A608B7">
        <w:rPr>
          <w:rFonts w:eastAsia="Calibri" w:cs="Arial"/>
          <w:sz w:val="24"/>
          <w:szCs w:val="24"/>
          <w:lang w:val="en-GB"/>
        </w:rPr>
        <w:t xml:space="preserve">for them </w:t>
      </w:r>
      <w:r w:rsidR="00597C0A">
        <w:rPr>
          <w:rFonts w:eastAsia="Calibri" w:cs="Arial"/>
          <w:sz w:val="24"/>
          <w:szCs w:val="24"/>
          <w:lang w:val="en-GB"/>
        </w:rPr>
        <w:t xml:space="preserve">to exist. Rather, </w:t>
      </w:r>
      <w:r w:rsidR="00436E54">
        <w:rPr>
          <w:rFonts w:eastAsia="Calibri" w:cs="Arial"/>
          <w:sz w:val="24"/>
          <w:szCs w:val="24"/>
          <w:lang w:val="en-GB"/>
        </w:rPr>
        <w:t>and as I argued in</w:t>
      </w:r>
      <w:r w:rsidR="007051AC">
        <w:rPr>
          <w:rFonts w:eastAsia="Calibri" w:cs="Arial"/>
          <w:sz w:val="24"/>
          <w:szCs w:val="24"/>
          <w:lang w:val="en-GB"/>
        </w:rPr>
        <w:t xml:space="preserve"> </w:t>
      </w:r>
      <w:r w:rsidR="007051AC" w:rsidRPr="007051AC">
        <w:rPr>
          <w:rFonts w:eastAsia="Calibri" w:cs="Arial"/>
          <w:sz w:val="24"/>
          <w:szCs w:val="24"/>
        </w:rPr>
        <w:t>§ 3.</w:t>
      </w:r>
      <w:r w:rsidR="007051AC">
        <w:rPr>
          <w:rFonts w:eastAsia="Calibri" w:cs="Arial"/>
          <w:sz w:val="24"/>
          <w:szCs w:val="24"/>
        </w:rPr>
        <w:t>1</w:t>
      </w:r>
      <w:r w:rsidR="00436E54">
        <w:rPr>
          <w:rFonts w:eastAsia="Calibri" w:cs="Arial"/>
          <w:sz w:val="24"/>
          <w:szCs w:val="24"/>
          <w:lang w:val="en-GB"/>
        </w:rPr>
        <w:t xml:space="preserve">, </w:t>
      </w:r>
      <w:r w:rsidR="00597C0A">
        <w:rPr>
          <w:rFonts w:eastAsia="Calibri" w:cs="Arial"/>
          <w:sz w:val="24"/>
          <w:szCs w:val="24"/>
          <w:lang w:val="en-GB"/>
        </w:rPr>
        <w:t xml:space="preserve">they </w:t>
      </w:r>
      <w:r w:rsidR="000D3F75">
        <w:rPr>
          <w:rFonts w:eastAsia="Calibri" w:cs="Arial"/>
          <w:sz w:val="24"/>
          <w:szCs w:val="24"/>
          <w:lang w:val="en-GB"/>
        </w:rPr>
        <w:t>inform</w:t>
      </w:r>
      <w:r w:rsidR="00597C0A">
        <w:rPr>
          <w:rFonts w:eastAsia="Calibri" w:cs="Arial"/>
          <w:sz w:val="24"/>
          <w:szCs w:val="24"/>
          <w:lang w:val="en-GB"/>
        </w:rPr>
        <w:t xml:space="preserve"> the human essence irrespective of </w:t>
      </w:r>
      <w:r w:rsidR="00B71E79">
        <w:rPr>
          <w:rFonts w:eastAsia="Calibri" w:cs="Arial"/>
          <w:sz w:val="24"/>
          <w:szCs w:val="24"/>
          <w:lang w:val="en-GB"/>
        </w:rPr>
        <w:t>the</w:t>
      </w:r>
      <w:r w:rsidR="0078740E">
        <w:rPr>
          <w:rFonts w:eastAsia="Calibri" w:cs="Arial"/>
          <w:sz w:val="24"/>
          <w:szCs w:val="24"/>
          <w:lang w:val="en-GB"/>
        </w:rPr>
        <w:t xml:space="preserve"> </w:t>
      </w:r>
      <w:r w:rsidR="00597C0A">
        <w:rPr>
          <w:rFonts w:eastAsia="Calibri" w:cs="Arial"/>
          <w:sz w:val="24"/>
          <w:szCs w:val="24"/>
          <w:lang w:val="en-GB"/>
        </w:rPr>
        <w:t>purposes</w:t>
      </w:r>
      <w:r w:rsidR="00B71E79">
        <w:rPr>
          <w:rFonts w:eastAsia="Calibri" w:cs="Arial"/>
          <w:sz w:val="24"/>
          <w:szCs w:val="24"/>
          <w:lang w:val="en-GB"/>
        </w:rPr>
        <w:t xml:space="preserve"> agents happen to formulate or act upon</w:t>
      </w:r>
      <w:r w:rsidR="00597C0A">
        <w:rPr>
          <w:rFonts w:eastAsia="Calibri" w:cs="Arial"/>
          <w:sz w:val="24"/>
          <w:szCs w:val="24"/>
          <w:lang w:val="en-GB"/>
        </w:rPr>
        <w:t>. Second, and partly as a corollary of this, natural ends, according to NP, need not be desired or striven for, let alone exert</w:t>
      </w:r>
      <w:r w:rsidR="00EB39DC">
        <w:rPr>
          <w:rFonts w:eastAsia="Calibri" w:cs="Arial"/>
          <w:sz w:val="24"/>
          <w:szCs w:val="24"/>
          <w:lang w:val="en-GB"/>
        </w:rPr>
        <w:t xml:space="preserve"> any</w:t>
      </w:r>
      <w:r w:rsidR="00597C0A">
        <w:rPr>
          <w:rFonts w:eastAsia="Calibri" w:cs="Arial"/>
          <w:sz w:val="24"/>
          <w:szCs w:val="24"/>
          <w:lang w:val="en-GB"/>
        </w:rPr>
        <w:t xml:space="preserve"> psychological ‘compulsion’. Far from it. As I argued </w:t>
      </w:r>
      <w:r w:rsidR="00081779">
        <w:rPr>
          <w:rFonts w:eastAsia="Calibri" w:cs="Arial"/>
          <w:sz w:val="24"/>
          <w:szCs w:val="24"/>
          <w:lang w:val="en-GB"/>
        </w:rPr>
        <w:t>in the previous section</w:t>
      </w:r>
      <w:r w:rsidR="00CB17AD">
        <w:rPr>
          <w:rFonts w:eastAsia="Calibri" w:cs="Arial"/>
          <w:sz w:val="24"/>
          <w:szCs w:val="24"/>
        </w:rPr>
        <w:t xml:space="preserve">, </w:t>
      </w:r>
      <w:r w:rsidR="00D76736">
        <w:rPr>
          <w:rFonts w:eastAsia="Calibri" w:cs="Arial"/>
          <w:sz w:val="24"/>
          <w:szCs w:val="24"/>
        </w:rPr>
        <w:t xml:space="preserve">our </w:t>
      </w:r>
      <w:r w:rsidR="00CB17AD">
        <w:rPr>
          <w:rFonts w:eastAsia="Calibri" w:cs="Arial"/>
          <w:sz w:val="24"/>
          <w:szCs w:val="24"/>
        </w:rPr>
        <w:t>‘refractory’ desires ensure that, even where natural ends are acknowledged and affirmed,</w:t>
      </w:r>
      <w:r w:rsidR="00597C0A">
        <w:rPr>
          <w:rFonts w:eastAsia="Calibri" w:cs="Arial"/>
          <w:sz w:val="24"/>
          <w:szCs w:val="24"/>
          <w:lang w:val="en-GB"/>
        </w:rPr>
        <w:t xml:space="preserve"> </w:t>
      </w:r>
      <w:r w:rsidR="00CB17AD">
        <w:rPr>
          <w:rFonts w:eastAsia="Calibri" w:cs="Arial"/>
          <w:sz w:val="24"/>
          <w:szCs w:val="24"/>
          <w:lang w:val="en-GB"/>
        </w:rPr>
        <w:t xml:space="preserve">humans often backslide or find themselves averse to such ends in practice. Third, </w:t>
      </w:r>
      <w:r w:rsidR="00EB39DC">
        <w:rPr>
          <w:rFonts w:eastAsia="Calibri" w:cs="Arial"/>
          <w:sz w:val="24"/>
          <w:szCs w:val="24"/>
          <w:lang w:val="en-GB"/>
        </w:rPr>
        <w:t>natural ends are not given by logical or conceptual necessity.</w:t>
      </w:r>
      <w:r w:rsidR="00D14A91">
        <w:rPr>
          <w:rFonts w:eastAsia="Calibri" w:cs="Arial"/>
          <w:sz w:val="24"/>
          <w:szCs w:val="24"/>
          <w:lang w:val="en-GB"/>
        </w:rPr>
        <w:t xml:space="preserve"> </w:t>
      </w:r>
      <w:r w:rsidR="00EB39DC">
        <w:rPr>
          <w:rFonts w:eastAsia="Calibri" w:cs="Arial"/>
          <w:sz w:val="24"/>
          <w:szCs w:val="24"/>
          <w:lang w:val="en-GB"/>
        </w:rPr>
        <w:t>Rather, they are contingent on our natural functions, and – as we shall see in chapter 12 – if these were</w:t>
      </w:r>
      <w:r w:rsidR="00436E54">
        <w:rPr>
          <w:rFonts w:eastAsia="Calibri" w:cs="Arial"/>
          <w:sz w:val="24"/>
          <w:szCs w:val="24"/>
          <w:lang w:val="en-GB"/>
        </w:rPr>
        <w:t xml:space="preserve"> to change</w:t>
      </w:r>
      <w:r w:rsidR="007051AC">
        <w:rPr>
          <w:rFonts w:eastAsia="Calibri" w:cs="Arial"/>
          <w:sz w:val="24"/>
          <w:szCs w:val="24"/>
          <w:lang w:val="en-GB"/>
        </w:rPr>
        <w:t xml:space="preserve"> radically</w:t>
      </w:r>
      <w:r w:rsidR="00EB39DC">
        <w:rPr>
          <w:rFonts w:eastAsia="Calibri" w:cs="Arial"/>
          <w:sz w:val="24"/>
          <w:szCs w:val="24"/>
          <w:lang w:val="en-GB"/>
        </w:rPr>
        <w:t xml:space="preserve">, so would our ends. In this way, the ‘ideal’ Hurka speaks of is contingent all the way down. Most unfortunate for him, however, is the fact that, in setting out his </w:t>
      </w:r>
      <w:r w:rsidR="00021166">
        <w:rPr>
          <w:rFonts w:eastAsia="Calibri" w:cs="Arial"/>
          <w:sz w:val="24"/>
          <w:szCs w:val="24"/>
          <w:lang w:val="en-GB"/>
        </w:rPr>
        <w:t xml:space="preserve">own perfectionist </w:t>
      </w:r>
      <w:r w:rsidR="00EB39DC">
        <w:rPr>
          <w:rFonts w:eastAsia="Calibri" w:cs="Arial"/>
          <w:sz w:val="24"/>
          <w:szCs w:val="24"/>
          <w:lang w:val="en-GB"/>
        </w:rPr>
        <w:t xml:space="preserve">theory, he makes liberal use of functional notions himself. He refers, for </w:t>
      </w:r>
      <w:r w:rsidR="00436E54">
        <w:rPr>
          <w:rFonts w:eastAsia="Calibri" w:cs="Arial"/>
          <w:sz w:val="24"/>
          <w:szCs w:val="24"/>
          <w:lang w:val="en-GB"/>
        </w:rPr>
        <w:t>exampl</w:t>
      </w:r>
      <w:r w:rsidR="00EB39DC">
        <w:rPr>
          <w:rFonts w:eastAsia="Calibri" w:cs="Arial"/>
          <w:sz w:val="24"/>
          <w:szCs w:val="24"/>
          <w:lang w:val="en-GB"/>
        </w:rPr>
        <w:t>e, to ‘developing human nature’, ‘exercising essential human powers’</w:t>
      </w:r>
      <w:r w:rsidR="00177B10">
        <w:rPr>
          <w:rFonts w:eastAsia="Calibri" w:cs="Arial"/>
          <w:sz w:val="24"/>
          <w:szCs w:val="24"/>
          <w:lang w:val="en-GB"/>
        </w:rPr>
        <w:t xml:space="preserve"> </w:t>
      </w:r>
      <w:r w:rsidR="00436E54">
        <w:rPr>
          <w:rFonts w:eastAsia="Calibri" w:cs="Arial"/>
          <w:sz w:val="24"/>
          <w:szCs w:val="24"/>
          <w:lang w:val="en-GB"/>
        </w:rPr>
        <w:t>and</w:t>
      </w:r>
      <w:r w:rsidR="00177B10">
        <w:rPr>
          <w:rFonts w:eastAsia="Calibri" w:cs="Arial"/>
          <w:sz w:val="24"/>
          <w:szCs w:val="24"/>
          <w:lang w:val="en-GB"/>
        </w:rPr>
        <w:t xml:space="preserve"> ‘develop[ing] what makes us what we are’</w:t>
      </w:r>
      <w:r w:rsidR="000E549D">
        <w:rPr>
          <w:rFonts w:eastAsia="Calibri" w:cs="Arial"/>
          <w:sz w:val="24"/>
          <w:szCs w:val="24"/>
          <w:lang w:val="en-GB"/>
        </w:rPr>
        <w:t xml:space="preserve">; he </w:t>
      </w:r>
      <w:r w:rsidR="00EB39DC">
        <w:rPr>
          <w:rFonts w:eastAsia="Calibri" w:cs="Arial"/>
          <w:sz w:val="24"/>
          <w:szCs w:val="24"/>
          <w:lang w:val="en-GB"/>
        </w:rPr>
        <w:t>approv</w:t>
      </w:r>
      <w:r w:rsidR="000E549D">
        <w:rPr>
          <w:rFonts w:eastAsia="Calibri" w:cs="Arial"/>
          <w:sz w:val="24"/>
          <w:szCs w:val="24"/>
          <w:lang w:val="en-GB"/>
        </w:rPr>
        <w:t>es</w:t>
      </w:r>
      <w:r w:rsidR="007051AC">
        <w:rPr>
          <w:rFonts w:eastAsia="Calibri" w:cs="Arial"/>
          <w:sz w:val="24"/>
          <w:szCs w:val="24"/>
          <w:lang w:val="en-GB"/>
        </w:rPr>
        <w:t>, moreover,</w:t>
      </w:r>
      <w:r w:rsidR="00EB39DC">
        <w:rPr>
          <w:rFonts w:eastAsia="Calibri" w:cs="Arial"/>
          <w:sz w:val="24"/>
          <w:szCs w:val="24"/>
          <w:lang w:val="en-GB"/>
        </w:rPr>
        <w:t xml:space="preserve"> of the ideal of a ‘fully human’ life.</w:t>
      </w:r>
      <w:r w:rsidR="00EB39DC">
        <w:rPr>
          <w:rStyle w:val="FootnoteReference"/>
          <w:rFonts w:eastAsia="Calibri" w:cs="Arial"/>
          <w:sz w:val="24"/>
          <w:szCs w:val="24"/>
          <w:lang w:val="en-GB"/>
        </w:rPr>
        <w:footnoteReference w:id="14"/>
      </w:r>
      <w:r w:rsidR="00034F82">
        <w:rPr>
          <w:rFonts w:eastAsia="Calibri" w:cs="Arial"/>
          <w:sz w:val="24"/>
          <w:szCs w:val="24"/>
          <w:lang w:val="en-GB"/>
        </w:rPr>
        <w:t xml:space="preserve"> </w:t>
      </w:r>
      <w:r w:rsidR="00427D19">
        <w:rPr>
          <w:rFonts w:eastAsia="Calibri" w:cs="Arial"/>
          <w:sz w:val="24"/>
          <w:szCs w:val="24"/>
          <w:lang w:val="en-GB"/>
        </w:rPr>
        <w:t xml:space="preserve">At a more fine-grained level, he speaks of the good of ‘bodily health’ as consisting in ‘all our bodily systems function[ing] in an </w:t>
      </w:r>
      <w:r w:rsidR="00427D19">
        <w:rPr>
          <w:rFonts w:eastAsia="Calibri" w:cs="Arial"/>
          <w:sz w:val="24"/>
          <w:szCs w:val="24"/>
          <w:lang w:val="en-GB"/>
        </w:rPr>
        <w:lastRenderedPageBreak/>
        <w:t>efficient, unrestricted way’.</w:t>
      </w:r>
      <w:r w:rsidR="00427D19">
        <w:rPr>
          <w:rStyle w:val="FootnoteReference"/>
          <w:rFonts w:eastAsia="Calibri" w:cs="Arial"/>
          <w:sz w:val="24"/>
          <w:szCs w:val="24"/>
          <w:lang w:val="en-GB"/>
        </w:rPr>
        <w:footnoteReference w:id="15"/>
      </w:r>
      <w:r w:rsidR="00705F93">
        <w:rPr>
          <w:rFonts w:eastAsia="Calibri" w:cs="Arial"/>
          <w:sz w:val="24"/>
          <w:szCs w:val="24"/>
          <w:lang w:val="en-GB"/>
        </w:rPr>
        <w:t xml:space="preserve"> By parity of reasoning, ‘poor organic functioning’ is</w:t>
      </w:r>
      <w:r w:rsidR="00021166">
        <w:rPr>
          <w:rFonts w:eastAsia="Calibri" w:cs="Arial"/>
          <w:sz w:val="24"/>
          <w:szCs w:val="24"/>
          <w:lang w:val="en-GB"/>
        </w:rPr>
        <w:t>, he avers,</w:t>
      </w:r>
      <w:r w:rsidR="00705F93">
        <w:rPr>
          <w:rFonts w:eastAsia="Calibri" w:cs="Arial"/>
          <w:sz w:val="24"/>
          <w:szCs w:val="24"/>
          <w:lang w:val="en-GB"/>
        </w:rPr>
        <w:t xml:space="preserve"> a natural bad,</w:t>
      </w:r>
      <w:r w:rsidR="00021166">
        <w:rPr>
          <w:rFonts w:eastAsia="Calibri" w:cs="Arial"/>
          <w:sz w:val="24"/>
          <w:szCs w:val="24"/>
          <w:lang w:val="en-GB"/>
        </w:rPr>
        <w:t xml:space="preserve"> </w:t>
      </w:r>
      <w:r w:rsidR="00705F93">
        <w:rPr>
          <w:rFonts w:eastAsia="Calibri" w:cs="Arial"/>
          <w:sz w:val="24"/>
          <w:szCs w:val="24"/>
          <w:lang w:val="en-GB"/>
        </w:rPr>
        <w:t xml:space="preserve">since such lack of ‘full activity’ or ‘unimpeded operation’ detracts from the ‘completeness of a human life’. </w:t>
      </w:r>
      <w:r w:rsidR="00A940D5">
        <w:rPr>
          <w:rFonts w:eastAsia="Calibri" w:cs="Arial"/>
          <w:sz w:val="24"/>
          <w:szCs w:val="24"/>
          <w:lang w:val="en-GB"/>
        </w:rPr>
        <w:t xml:space="preserve">In all these ways, and despite his </w:t>
      </w:r>
      <w:r w:rsidR="007051AC">
        <w:rPr>
          <w:rFonts w:eastAsia="Calibri" w:cs="Arial"/>
          <w:sz w:val="24"/>
          <w:szCs w:val="24"/>
          <w:lang w:val="en-GB"/>
        </w:rPr>
        <w:t>explicit</w:t>
      </w:r>
      <w:r w:rsidR="00A940D5">
        <w:rPr>
          <w:rFonts w:eastAsia="Calibri" w:cs="Arial"/>
          <w:sz w:val="24"/>
          <w:szCs w:val="24"/>
          <w:lang w:val="en-GB"/>
        </w:rPr>
        <w:t xml:space="preserve"> critique, Hurka helps himself to notions that are inextricably functional </w:t>
      </w:r>
      <w:r w:rsidR="0078740E">
        <w:rPr>
          <w:rFonts w:eastAsia="Calibri" w:cs="Arial"/>
          <w:sz w:val="24"/>
          <w:szCs w:val="24"/>
          <w:lang w:val="en-GB"/>
        </w:rPr>
        <w:t>and</w:t>
      </w:r>
      <w:r w:rsidR="00A940D5">
        <w:rPr>
          <w:rFonts w:eastAsia="Calibri" w:cs="Arial"/>
          <w:sz w:val="24"/>
          <w:szCs w:val="24"/>
          <w:lang w:val="en-GB"/>
        </w:rPr>
        <w:t xml:space="preserve"> teleological.</w:t>
      </w:r>
    </w:p>
    <w:p w14:paraId="0C0B2F18" w14:textId="138A3DE9" w:rsidR="00A940D5" w:rsidRPr="00303F05" w:rsidRDefault="00A940D5" w:rsidP="00303F05">
      <w:pPr>
        <w:rPr>
          <w:rFonts w:eastAsia="Calibri" w:cs="Arial"/>
          <w:sz w:val="24"/>
          <w:szCs w:val="24"/>
          <w:lang w:val="en-GB"/>
        </w:rPr>
      </w:pPr>
      <w:r>
        <w:rPr>
          <w:rFonts w:eastAsia="Calibri" w:cs="Arial"/>
          <w:sz w:val="24"/>
          <w:szCs w:val="24"/>
          <w:lang w:val="en-GB"/>
        </w:rPr>
        <w:tab/>
        <w:t xml:space="preserve">Despite this </w:t>
      </w:r>
      <w:r w:rsidRPr="00A940D5">
        <w:rPr>
          <w:rFonts w:eastAsia="Calibri" w:cs="Arial"/>
          <w:i/>
          <w:iCs/>
          <w:sz w:val="24"/>
          <w:szCs w:val="24"/>
          <w:lang w:val="en-GB"/>
        </w:rPr>
        <w:t>de facto</w:t>
      </w:r>
      <w:r>
        <w:rPr>
          <w:rFonts w:eastAsia="Calibri" w:cs="Arial"/>
          <w:sz w:val="24"/>
          <w:szCs w:val="24"/>
          <w:lang w:val="en-GB"/>
        </w:rPr>
        <w:t xml:space="preserve"> indebtedness to a robust</w:t>
      </w:r>
      <w:r w:rsidR="000572AB">
        <w:rPr>
          <w:rFonts w:eastAsia="Calibri" w:cs="Arial"/>
          <w:sz w:val="24"/>
          <w:szCs w:val="24"/>
          <w:lang w:val="en-GB"/>
        </w:rPr>
        <w:t>, teleological</w:t>
      </w:r>
      <w:r>
        <w:rPr>
          <w:rFonts w:eastAsia="Calibri" w:cs="Arial"/>
          <w:sz w:val="24"/>
          <w:szCs w:val="24"/>
          <w:lang w:val="en-GB"/>
        </w:rPr>
        <w:t xml:space="preserve"> </w:t>
      </w:r>
      <w:r w:rsidR="00AE5697">
        <w:rPr>
          <w:rFonts w:eastAsia="Calibri" w:cs="Arial"/>
          <w:sz w:val="24"/>
          <w:szCs w:val="24"/>
          <w:lang w:val="en-GB"/>
        </w:rPr>
        <w:t>essential</w:t>
      </w:r>
      <w:r>
        <w:rPr>
          <w:rFonts w:eastAsia="Calibri" w:cs="Arial"/>
          <w:sz w:val="24"/>
          <w:szCs w:val="24"/>
          <w:lang w:val="en-GB"/>
        </w:rPr>
        <w:t xml:space="preserve">ism, Hurka’s </w:t>
      </w:r>
      <w:r w:rsidRPr="00177B10">
        <w:rPr>
          <w:rFonts w:eastAsia="Calibri" w:cs="Arial"/>
          <w:i/>
          <w:iCs/>
          <w:sz w:val="24"/>
          <w:szCs w:val="24"/>
          <w:lang w:val="en-GB"/>
        </w:rPr>
        <w:t>de jure</w:t>
      </w:r>
      <w:r>
        <w:rPr>
          <w:rFonts w:eastAsia="Calibri" w:cs="Arial"/>
          <w:sz w:val="24"/>
          <w:szCs w:val="24"/>
          <w:lang w:val="en-GB"/>
        </w:rPr>
        <w:t xml:space="preserve"> view remains opposed to it. What does he put in its place? </w:t>
      </w:r>
      <w:r w:rsidR="00177B10">
        <w:rPr>
          <w:rFonts w:eastAsia="Calibri" w:cs="Arial"/>
          <w:sz w:val="24"/>
          <w:szCs w:val="24"/>
          <w:lang w:val="en-GB"/>
        </w:rPr>
        <w:t xml:space="preserve">In its place he puts a ‘double approach’, which consists in </w:t>
      </w:r>
      <w:r w:rsidR="00CD039B">
        <w:rPr>
          <w:rFonts w:eastAsia="Calibri" w:cs="Arial"/>
          <w:sz w:val="24"/>
          <w:szCs w:val="24"/>
          <w:lang w:val="en-GB"/>
        </w:rPr>
        <w:t xml:space="preserve">both </w:t>
      </w:r>
      <w:r w:rsidR="00177B10">
        <w:rPr>
          <w:rFonts w:eastAsia="Calibri" w:cs="Arial"/>
          <w:sz w:val="24"/>
          <w:szCs w:val="24"/>
          <w:lang w:val="en-GB"/>
        </w:rPr>
        <w:t>an ‘intuitive’</w:t>
      </w:r>
      <w:r w:rsidR="00CD039B">
        <w:rPr>
          <w:rFonts w:eastAsia="Calibri" w:cs="Arial"/>
          <w:sz w:val="24"/>
          <w:szCs w:val="24"/>
          <w:lang w:val="en-GB"/>
        </w:rPr>
        <w:t xml:space="preserve"> and an </w:t>
      </w:r>
      <w:r w:rsidR="00177B10">
        <w:rPr>
          <w:rFonts w:eastAsia="Calibri" w:cs="Arial"/>
          <w:sz w:val="24"/>
          <w:szCs w:val="24"/>
          <w:lang w:val="en-GB"/>
        </w:rPr>
        <w:t xml:space="preserve">‘explanatory’ </w:t>
      </w:r>
      <w:r w:rsidR="0023609C">
        <w:rPr>
          <w:rFonts w:eastAsia="Calibri" w:cs="Arial"/>
          <w:sz w:val="24"/>
          <w:szCs w:val="24"/>
          <w:lang w:val="en-GB"/>
        </w:rPr>
        <w:t>elucidation of the human essence</w:t>
      </w:r>
      <w:r w:rsidR="00177B10">
        <w:rPr>
          <w:rFonts w:eastAsia="Calibri" w:cs="Arial"/>
          <w:sz w:val="24"/>
          <w:szCs w:val="24"/>
          <w:lang w:val="en-GB"/>
        </w:rPr>
        <w:t>.</w:t>
      </w:r>
      <w:r w:rsidR="00177B10">
        <w:rPr>
          <w:rStyle w:val="FootnoteReference"/>
          <w:rFonts w:eastAsia="Calibri" w:cs="Arial"/>
          <w:sz w:val="24"/>
          <w:szCs w:val="24"/>
          <w:lang w:val="en-GB"/>
        </w:rPr>
        <w:footnoteReference w:id="16"/>
      </w:r>
      <w:r w:rsidR="0023609C">
        <w:rPr>
          <w:rFonts w:eastAsia="Calibri" w:cs="Arial"/>
          <w:sz w:val="24"/>
          <w:szCs w:val="24"/>
          <w:lang w:val="en-GB"/>
        </w:rPr>
        <w:t xml:space="preserve"> The former</w:t>
      </w:r>
      <w:r w:rsidR="00EC1B23">
        <w:rPr>
          <w:rFonts w:eastAsia="Calibri" w:cs="Arial"/>
          <w:sz w:val="24"/>
          <w:szCs w:val="24"/>
          <w:lang w:val="en-GB"/>
        </w:rPr>
        <w:t xml:space="preserve">, Kripkean, </w:t>
      </w:r>
      <w:r w:rsidR="00021166">
        <w:rPr>
          <w:rFonts w:eastAsia="Calibri" w:cs="Arial"/>
          <w:sz w:val="24"/>
          <w:szCs w:val="24"/>
          <w:lang w:val="en-GB"/>
        </w:rPr>
        <w:t>method</w:t>
      </w:r>
      <w:r w:rsidR="0023609C">
        <w:rPr>
          <w:rFonts w:eastAsia="Calibri" w:cs="Arial"/>
          <w:sz w:val="24"/>
          <w:szCs w:val="24"/>
          <w:lang w:val="en-GB"/>
        </w:rPr>
        <w:t xml:space="preserve"> </w:t>
      </w:r>
      <w:r w:rsidR="000572AB">
        <w:rPr>
          <w:rFonts w:eastAsia="Calibri" w:cs="Arial"/>
          <w:sz w:val="24"/>
          <w:szCs w:val="24"/>
          <w:lang w:val="en-GB"/>
        </w:rPr>
        <w:t>specifies th</w:t>
      </w:r>
      <w:r w:rsidR="00021166">
        <w:rPr>
          <w:rFonts w:eastAsia="Calibri" w:cs="Arial"/>
          <w:sz w:val="24"/>
          <w:szCs w:val="24"/>
          <w:lang w:val="en-GB"/>
        </w:rPr>
        <w:t>is</w:t>
      </w:r>
      <w:r w:rsidR="000572AB">
        <w:rPr>
          <w:rFonts w:eastAsia="Calibri" w:cs="Arial"/>
          <w:sz w:val="24"/>
          <w:szCs w:val="24"/>
          <w:lang w:val="en-GB"/>
        </w:rPr>
        <w:t xml:space="preserve"> essence </w:t>
      </w:r>
      <w:r w:rsidR="00021166">
        <w:rPr>
          <w:rFonts w:eastAsia="Calibri" w:cs="Arial"/>
          <w:sz w:val="24"/>
          <w:szCs w:val="24"/>
          <w:lang w:val="en-GB"/>
        </w:rPr>
        <w:t>with the help of</w:t>
      </w:r>
      <w:r w:rsidR="000572AB">
        <w:rPr>
          <w:rFonts w:eastAsia="Calibri" w:cs="Arial"/>
          <w:sz w:val="24"/>
          <w:szCs w:val="24"/>
          <w:lang w:val="en-GB"/>
        </w:rPr>
        <w:t xml:space="preserve"> thought experiments. Taking the example of gold, Hurka says we can </w:t>
      </w:r>
      <w:r w:rsidR="00AE5697">
        <w:rPr>
          <w:rFonts w:eastAsia="Calibri" w:cs="Arial"/>
          <w:sz w:val="24"/>
          <w:szCs w:val="24"/>
          <w:lang w:val="en-GB"/>
        </w:rPr>
        <w:t xml:space="preserve">discern its essence </w:t>
      </w:r>
      <w:r w:rsidR="00671B18">
        <w:rPr>
          <w:rFonts w:eastAsia="Calibri" w:cs="Arial"/>
          <w:sz w:val="24"/>
          <w:szCs w:val="24"/>
          <w:lang w:val="en-GB"/>
        </w:rPr>
        <w:t xml:space="preserve">as a natural element </w:t>
      </w:r>
      <w:r w:rsidR="00AE5697">
        <w:rPr>
          <w:rFonts w:eastAsia="Calibri" w:cs="Arial"/>
          <w:sz w:val="24"/>
          <w:szCs w:val="24"/>
          <w:lang w:val="en-GB"/>
        </w:rPr>
        <w:t xml:space="preserve">by using our imagination. Would substance x remain gold if, for instance, it ceased to have atomic number 69? </w:t>
      </w:r>
      <w:r w:rsidR="00403788">
        <w:rPr>
          <w:rFonts w:eastAsia="Calibri" w:cs="Arial"/>
          <w:sz w:val="24"/>
          <w:szCs w:val="24"/>
          <w:lang w:val="en-GB"/>
        </w:rPr>
        <w:t>Or w</w:t>
      </w:r>
      <w:r w:rsidR="00AE5697">
        <w:rPr>
          <w:rFonts w:eastAsia="Calibri" w:cs="Arial"/>
          <w:sz w:val="24"/>
          <w:szCs w:val="24"/>
          <w:lang w:val="en-GB"/>
        </w:rPr>
        <w:t xml:space="preserve">ould it remain gold if its shiny yellow appearance </w:t>
      </w:r>
      <w:r w:rsidR="00F40849">
        <w:rPr>
          <w:rFonts w:eastAsia="Calibri" w:cs="Arial"/>
          <w:sz w:val="24"/>
          <w:szCs w:val="24"/>
          <w:lang w:val="en-GB"/>
        </w:rPr>
        <w:t xml:space="preserve">changed </w:t>
      </w:r>
      <w:r w:rsidR="00AE5697">
        <w:rPr>
          <w:rFonts w:eastAsia="Calibri" w:cs="Arial"/>
          <w:sz w:val="24"/>
          <w:szCs w:val="24"/>
          <w:lang w:val="en-GB"/>
        </w:rPr>
        <w:t xml:space="preserve">to (say) </w:t>
      </w:r>
      <w:r w:rsidR="006646FA">
        <w:rPr>
          <w:rFonts w:eastAsia="Calibri" w:cs="Arial"/>
          <w:sz w:val="24"/>
          <w:szCs w:val="24"/>
          <w:lang w:val="en-GB"/>
        </w:rPr>
        <w:t>grey</w:t>
      </w:r>
      <w:r w:rsidR="00AE5697">
        <w:rPr>
          <w:rFonts w:eastAsia="Calibri" w:cs="Arial"/>
          <w:sz w:val="24"/>
          <w:szCs w:val="24"/>
          <w:lang w:val="en-GB"/>
        </w:rPr>
        <w:t xml:space="preserve">? </w:t>
      </w:r>
      <w:r w:rsidR="006646FA">
        <w:rPr>
          <w:rFonts w:eastAsia="Calibri" w:cs="Arial"/>
          <w:sz w:val="24"/>
          <w:szCs w:val="24"/>
          <w:lang w:val="en-GB"/>
        </w:rPr>
        <w:t xml:space="preserve">Our imagination answers ‘no’ and ‘yes’ </w:t>
      </w:r>
      <w:r w:rsidR="00346136">
        <w:rPr>
          <w:rFonts w:eastAsia="Calibri" w:cs="Arial"/>
          <w:sz w:val="24"/>
          <w:szCs w:val="24"/>
          <w:lang w:val="en-GB"/>
        </w:rPr>
        <w:t xml:space="preserve">to these questions </w:t>
      </w:r>
      <w:r w:rsidR="006646FA">
        <w:rPr>
          <w:rFonts w:eastAsia="Calibri" w:cs="Arial"/>
          <w:sz w:val="24"/>
          <w:szCs w:val="24"/>
          <w:lang w:val="en-GB"/>
        </w:rPr>
        <w:t>respectively</w:t>
      </w:r>
      <w:r w:rsidR="00021166">
        <w:rPr>
          <w:rFonts w:eastAsia="Calibri" w:cs="Arial"/>
          <w:sz w:val="24"/>
          <w:szCs w:val="24"/>
          <w:lang w:val="en-GB"/>
        </w:rPr>
        <w:t>;</w:t>
      </w:r>
      <w:r w:rsidR="00403788">
        <w:rPr>
          <w:rFonts w:eastAsia="Calibri" w:cs="Arial"/>
          <w:sz w:val="24"/>
          <w:szCs w:val="24"/>
          <w:lang w:val="en-GB"/>
        </w:rPr>
        <w:t xml:space="preserve"> </w:t>
      </w:r>
      <w:r w:rsidR="00F40849">
        <w:rPr>
          <w:rFonts w:eastAsia="Calibri" w:cs="Arial"/>
          <w:sz w:val="24"/>
          <w:szCs w:val="24"/>
          <w:lang w:val="en-GB"/>
        </w:rPr>
        <w:t>ergo</w:t>
      </w:r>
      <w:r w:rsidR="00021166">
        <w:rPr>
          <w:rFonts w:eastAsia="Calibri" w:cs="Arial"/>
          <w:sz w:val="24"/>
          <w:szCs w:val="24"/>
          <w:lang w:val="en-GB"/>
        </w:rPr>
        <w:t>, he claims,</w:t>
      </w:r>
      <w:r w:rsidR="006646FA">
        <w:rPr>
          <w:rFonts w:eastAsia="Calibri" w:cs="Arial"/>
          <w:sz w:val="24"/>
          <w:szCs w:val="24"/>
          <w:lang w:val="en-GB"/>
        </w:rPr>
        <w:t xml:space="preserve"> atomic number </w:t>
      </w:r>
      <w:r w:rsidR="00F40849">
        <w:rPr>
          <w:rFonts w:eastAsia="Calibri" w:cs="Arial"/>
          <w:sz w:val="24"/>
          <w:szCs w:val="24"/>
          <w:lang w:val="en-GB"/>
        </w:rPr>
        <w:t xml:space="preserve">rather than colour </w:t>
      </w:r>
      <w:r w:rsidR="006646FA">
        <w:rPr>
          <w:rFonts w:eastAsia="Calibri" w:cs="Arial"/>
          <w:sz w:val="24"/>
          <w:szCs w:val="24"/>
          <w:lang w:val="en-GB"/>
        </w:rPr>
        <w:t>is an</w:t>
      </w:r>
      <w:r w:rsidR="00AE5697">
        <w:rPr>
          <w:rFonts w:eastAsia="Calibri" w:cs="Arial"/>
          <w:sz w:val="24"/>
          <w:szCs w:val="24"/>
          <w:lang w:val="en-GB"/>
        </w:rPr>
        <w:t xml:space="preserve"> essential propert</w:t>
      </w:r>
      <w:r w:rsidR="006646FA">
        <w:rPr>
          <w:rFonts w:eastAsia="Calibri" w:cs="Arial"/>
          <w:sz w:val="24"/>
          <w:szCs w:val="24"/>
          <w:lang w:val="en-GB"/>
        </w:rPr>
        <w:t>y</w:t>
      </w:r>
      <w:r w:rsidR="00AE5697">
        <w:rPr>
          <w:rFonts w:eastAsia="Calibri" w:cs="Arial"/>
          <w:sz w:val="24"/>
          <w:szCs w:val="24"/>
          <w:lang w:val="en-GB"/>
        </w:rPr>
        <w:t xml:space="preserve"> of gold</w:t>
      </w:r>
      <w:r w:rsidR="00AC306E">
        <w:rPr>
          <w:rFonts w:eastAsia="Calibri" w:cs="Arial"/>
          <w:sz w:val="24"/>
          <w:szCs w:val="24"/>
          <w:lang w:val="en-GB"/>
        </w:rPr>
        <w:t xml:space="preserve">. The explanatory method, </w:t>
      </w:r>
      <w:r w:rsidR="00403788">
        <w:rPr>
          <w:rFonts w:eastAsia="Calibri" w:cs="Arial"/>
          <w:sz w:val="24"/>
          <w:szCs w:val="24"/>
          <w:lang w:val="en-GB"/>
        </w:rPr>
        <w:t>derived from Hilary Putnam</w:t>
      </w:r>
      <w:r w:rsidR="00AC306E">
        <w:rPr>
          <w:rFonts w:eastAsia="Calibri" w:cs="Arial"/>
          <w:sz w:val="24"/>
          <w:szCs w:val="24"/>
          <w:lang w:val="en-GB"/>
        </w:rPr>
        <w:t>, rests</w:t>
      </w:r>
      <w:r w:rsidR="00970A4B">
        <w:rPr>
          <w:rFonts w:eastAsia="Calibri" w:cs="Arial"/>
          <w:sz w:val="24"/>
          <w:szCs w:val="24"/>
          <w:lang w:val="en-GB"/>
        </w:rPr>
        <w:t>, by contrast,</w:t>
      </w:r>
      <w:r w:rsidR="00AC306E">
        <w:rPr>
          <w:rFonts w:eastAsia="Calibri" w:cs="Arial"/>
          <w:sz w:val="24"/>
          <w:szCs w:val="24"/>
          <w:lang w:val="en-GB"/>
        </w:rPr>
        <w:t xml:space="preserve"> not on intuition or appeals to imagination, but </w:t>
      </w:r>
      <w:r w:rsidR="00021166">
        <w:rPr>
          <w:rFonts w:eastAsia="Calibri" w:cs="Arial"/>
          <w:sz w:val="24"/>
          <w:szCs w:val="24"/>
          <w:lang w:val="en-GB"/>
        </w:rPr>
        <w:t xml:space="preserve">squarely </w:t>
      </w:r>
      <w:r w:rsidR="00AC306E">
        <w:rPr>
          <w:rFonts w:eastAsia="Calibri" w:cs="Arial"/>
          <w:sz w:val="24"/>
          <w:szCs w:val="24"/>
          <w:lang w:val="en-GB"/>
        </w:rPr>
        <w:t xml:space="preserve">on scientific explanation. As Hurka </w:t>
      </w:r>
      <w:r w:rsidR="0099361D">
        <w:rPr>
          <w:rFonts w:eastAsia="Calibri" w:cs="Arial"/>
          <w:sz w:val="24"/>
          <w:szCs w:val="24"/>
          <w:lang w:val="en-GB"/>
        </w:rPr>
        <w:t>outlines things, the latter identif</w:t>
      </w:r>
      <w:r w:rsidR="00346136">
        <w:rPr>
          <w:rFonts w:eastAsia="Calibri" w:cs="Arial"/>
          <w:sz w:val="24"/>
          <w:szCs w:val="24"/>
          <w:lang w:val="en-GB"/>
        </w:rPr>
        <w:t>ies</w:t>
      </w:r>
      <w:r w:rsidR="0099361D">
        <w:rPr>
          <w:rFonts w:eastAsia="Calibri" w:cs="Arial"/>
          <w:sz w:val="24"/>
          <w:szCs w:val="24"/>
          <w:lang w:val="en-GB"/>
        </w:rPr>
        <w:t xml:space="preserve"> wh</w:t>
      </w:r>
      <w:r w:rsidR="00021166">
        <w:rPr>
          <w:rFonts w:eastAsia="Calibri" w:cs="Arial"/>
          <w:sz w:val="24"/>
          <w:szCs w:val="24"/>
          <w:lang w:val="en-GB"/>
        </w:rPr>
        <w:t>at</w:t>
      </w:r>
      <w:r w:rsidR="0099361D">
        <w:rPr>
          <w:rFonts w:eastAsia="Calibri" w:cs="Arial"/>
          <w:sz w:val="24"/>
          <w:szCs w:val="24"/>
          <w:lang w:val="en-GB"/>
        </w:rPr>
        <w:t xml:space="preserve"> properties are essential to </w:t>
      </w:r>
      <w:r w:rsidR="00346136">
        <w:rPr>
          <w:rFonts w:eastAsia="Calibri" w:cs="Arial"/>
          <w:sz w:val="24"/>
          <w:szCs w:val="24"/>
          <w:lang w:val="en-GB"/>
        </w:rPr>
        <w:t xml:space="preserve">x </w:t>
      </w:r>
      <w:r w:rsidR="0099361D">
        <w:rPr>
          <w:rFonts w:eastAsia="Calibri" w:cs="Arial"/>
          <w:sz w:val="24"/>
          <w:szCs w:val="24"/>
          <w:lang w:val="en-GB"/>
        </w:rPr>
        <w:t xml:space="preserve">by determining whether they play a ‘central role’ in </w:t>
      </w:r>
      <w:r w:rsidR="00346136">
        <w:rPr>
          <w:rFonts w:eastAsia="Calibri" w:cs="Arial"/>
          <w:sz w:val="24"/>
          <w:szCs w:val="24"/>
          <w:lang w:val="en-GB"/>
        </w:rPr>
        <w:t xml:space="preserve">scientifically sponsored </w:t>
      </w:r>
      <w:r w:rsidR="0099361D">
        <w:rPr>
          <w:rFonts w:eastAsia="Calibri" w:cs="Arial"/>
          <w:sz w:val="24"/>
          <w:szCs w:val="24"/>
          <w:lang w:val="en-GB"/>
        </w:rPr>
        <w:t>explanation</w:t>
      </w:r>
      <w:r w:rsidR="00497EA3">
        <w:rPr>
          <w:rFonts w:eastAsia="Calibri" w:cs="Arial"/>
          <w:sz w:val="24"/>
          <w:szCs w:val="24"/>
          <w:lang w:val="en-GB"/>
        </w:rPr>
        <w:t>s concerning x</w:t>
      </w:r>
      <w:r w:rsidR="0099361D">
        <w:rPr>
          <w:rFonts w:eastAsia="Calibri" w:cs="Arial"/>
          <w:sz w:val="24"/>
          <w:szCs w:val="24"/>
          <w:lang w:val="en-GB"/>
        </w:rPr>
        <w:t>.</w:t>
      </w:r>
      <w:r w:rsidR="0099361D">
        <w:rPr>
          <w:rStyle w:val="FootnoteReference"/>
          <w:rFonts w:eastAsia="Calibri" w:cs="Arial"/>
          <w:sz w:val="24"/>
          <w:szCs w:val="24"/>
          <w:lang w:val="en-GB"/>
        </w:rPr>
        <w:footnoteReference w:id="17"/>
      </w:r>
      <w:r w:rsidR="00AC306E">
        <w:rPr>
          <w:rFonts w:eastAsia="Calibri" w:cs="Arial"/>
          <w:sz w:val="24"/>
          <w:szCs w:val="24"/>
          <w:lang w:val="en-GB"/>
        </w:rPr>
        <w:t xml:space="preserve"> </w:t>
      </w:r>
      <w:r w:rsidR="006E1821">
        <w:rPr>
          <w:rFonts w:eastAsia="Calibri" w:cs="Arial"/>
          <w:sz w:val="24"/>
          <w:szCs w:val="24"/>
          <w:lang w:val="en-GB"/>
        </w:rPr>
        <w:t xml:space="preserve">Recurring to </w:t>
      </w:r>
      <w:r w:rsidR="00403788">
        <w:rPr>
          <w:rFonts w:eastAsia="Calibri" w:cs="Arial"/>
          <w:sz w:val="24"/>
          <w:szCs w:val="24"/>
          <w:lang w:val="en-GB"/>
        </w:rPr>
        <w:t>the</w:t>
      </w:r>
      <w:r w:rsidR="006E1821">
        <w:rPr>
          <w:rFonts w:eastAsia="Calibri" w:cs="Arial"/>
          <w:sz w:val="24"/>
          <w:szCs w:val="24"/>
          <w:lang w:val="en-GB"/>
        </w:rPr>
        <w:t xml:space="preserve"> example of gold, </w:t>
      </w:r>
      <w:r w:rsidR="004A2E17">
        <w:rPr>
          <w:rFonts w:eastAsia="Calibri" w:cs="Arial"/>
          <w:sz w:val="24"/>
          <w:szCs w:val="24"/>
          <w:lang w:val="en-GB"/>
        </w:rPr>
        <w:t>he points out that its ‘inner constitution’ explains its phenomenal properties, rather than the other way round. It follows that</w:t>
      </w:r>
      <w:r w:rsidR="00AE5697">
        <w:rPr>
          <w:rFonts w:eastAsia="Calibri" w:cs="Arial"/>
          <w:sz w:val="24"/>
          <w:szCs w:val="24"/>
          <w:lang w:val="en-GB"/>
        </w:rPr>
        <w:t xml:space="preserve"> </w:t>
      </w:r>
      <w:r w:rsidR="004A2E17">
        <w:rPr>
          <w:rFonts w:eastAsia="Calibri" w:cs="Arial"/>
          <w:sz w:val="24"/>
          <w:szCs w:val="24"/>
          <w:lang w:val="en-GB"/>
        </w:rPr>
        <w:t xml:space="preserve">atomic number 69 is essential to gold, </w:t>
      </w:r>
      <w:r w:rsidR="00021166">
        <w:rPr>
          <w:rFonts w:eastAsia="Calibri" w:cs="Arial"/>
          <w:sz w:val="24"/>
          <w:szCs w:val="24"/>
          <w:lang w:val="en-GB"/>
        </w:rPr>
        <w:t>not</w:t>
      </w:r>
      <w:r w:rsidR="004A2E17">
        <w:rPr>
          <w:rFonts w:eastAsia="Calibri" w:cs="Arial"/>
          <w:sz w:val="24"/>
          <w:szCs w:val="24"/>
          <w:lang w:val="en-GB"/>
        </w:rPr>
        <w:t xml:space="preserve"> its colour. Acknowledging that this scientific route to determining essential propertie</w:t>
      </w:r>
      <w:r w:rsidR="00497EA3">
        <w:rPr>
          <w:rFonts w:eastAsia="Calibri" w:cs="Arial"/>
          <w:sz w:val="24"/>
          <w:szCs w:val="24"/>
          <w:lang w:val="en-GB"/>
        </w:rPr>
        <w:t>s looks</w:t>
      </w:r>
      <w:r w:rsidR="004A2E17">
        <w:rPr>
          <w:rFonts w:eastAsia="Calibri" w:cs="Arial"/>
          <w:sz w:val="24"/>
          <w:szCs w:val="24"/>
          <w:lang w:val="en-GB"/>
        </w:rPr>
        <w:t xml:space="preserve"> surer than </w:t>
      </w:r>
      <w:r w:rsidR="00021166">
        <w:rPr>
          <w:rFonts w:eastAsia="Calibri" w:cs="Arial"/>
          <w:sz w:val="24"/>
          <w:szCs w:val="24"/>
          <w:lang w:val="en-GB"/>
        </w:rPr>
        <w:t>intuition</w:t>
      </w:r>
      <w:r w:rsidR="004A2E17">
        <w:rPr>
          <w:rFonts w:eastAsia="Calibri" w:cs="Arial"/>
          <w:sz w:val="24"/>
          <w:szCs w:val="24"/>
          <w:lang w:val="en-GB"/>
        </w:rPr>
        <w:t xml:space="preserve">, Hurka grants </w:t>
      </w:r>
      <w:r w:rsidR="00687D2B">
        <w:rPr>
          <w:rFonts w:eastAsia="Calibri" w:cs="Arial"/>
          <w:sz w:val="24"/>
          <w:szCs w:val="24"/>
          <w:lang w:val="en-GB"/>
        </w:rPr>
        <w:t xml:space="preserve">that </w:t>
      </w:r>
      <w:r w:rsidR="004A2E17">
        <w:rPr>
          <w:rFonts w:eastAsia="Calibri" w:cs="Arial"/>
          <w:sz w:val="24"/>
          <w:szCs w:val="24"/>
          <w:lang w:val="en-GB"/>
        </w:rPr>
        <w:t xml:space="preserve">the latter </w:t>
      </w:r>
      <w:r w:rsidR="00021166">
        <w:rPr>
          <w:rFonts w:eastAsia="Calibri" w:cs="Arial"/>
          <w:sz w:val="24"/>
          <w:szCs w:val="24"/>
          <w:lang w:val="en-GB"/>
        </w:rPr>
        <w:t xml:space="preserve">method </w:t>
      </w:r>
      <w:r w:rsidR="004A2E17">
        <w:rPr>
          <w:rFonts w:eastAsia="Calibri" w:cs="Arial"/>
          <w:sz w:val="24"/>
          <w:szCs w:val="24"/>
          <w:lang w:val="en-GB"/>
        </w:rPr>
        <w:t xml:space="preserve">may just drop out as redundant or unreliable. After all, insofar as it </w:t>
      </w:r>
      <w:r w:rsidR="006646FA" w:rsidRPr="006646FA">
        <w:rPr>
          <w:rFonts w:eastAsia="Calibri" w:cs="Arial"/>
          <w:i/>
          <w:iCs/>
          <w:sz w:val="24"/>
          <w:szCs w:val="24"/>
          <w:lang w:val="en-GB"/>
        </w:rPr>
        <w:t>is</w:t>
      </w:r>
      <w:r w:rsidR="006646FA">
        <w:rPr>
          <w:rFonts w:eastAsia="Calibri" w:cs="Arial"/>
          <w:sz w:val="24"/>
          <w:szCs w:val="24"/>
          <w:lang w:val="en-GB"/>
        </w:rPr>
        <w:t xml:space="preserve"> </w:t>
      </w:r>
      <w:r w:rsidR="004A2E17">
        <w:rPr>
          <w:rFonts w:eastAsia="Calibri" w:cs="Arial"/>
          <w:sz w:val="24"/>
          <w:szCs w:val="24"/>
          <w:lang w:val="en-GB"/>
        </w:rPr>
        <w:t>sure in its deliverances, i</w:t>
      </w:r>
      <w:r w:rsidR="00CD039B">
        <w:rPr>
          <w:rFonts w:eastAsia="Calibri" w:cs="Arial"/>
          <w:sz w:val="24"/>
          <w:szCs w:val="24"/>
          <w:lang w:val="en-GB"/>
        </w:rPr>
        <w:t>ntuition</w:t>
      </w:r>
      <w:r w:rsidR="004A2E17">
        <w:rPr>
          <w:rFonts w:eastAsia="Calibri" w:cs="Arial"/>
          <w:sz w:val="24"/>
          <w:szCs w:val="24"/>
          <w:lang w:val="en-GB"/>
        </w:rPr>
        <w:t xml:space="preserve"> </w:t>
      </w:r>
      <w:r w:rsidR="006646FA">
        <w:rPr>
          <w:rFonts w:eastAsia="Calibri" w:cs="Arial"/>
          <w:sz w:val="24"/>
          <w:szCs w:val="24"/>
          <w:lang w:val="en-GB"/>
        </w:rPr>
        <w:t>appear</w:t>
      </w:r>
      <w:r w:rsidR="004A2E17">
        <w:rPr>
          <w:rFonts w:eastAsia="Calibri" w:cs="Arial"/>
          <w:sz w:val="24"/>
          <w:szCs w:val="24"/>
          <w:lang w:val="en-GB"/>
        </w:rPr>
        <w:t>s to ‘reflect prior explanatory knowledge’, rather than supply a genuinely distinct method</w:t>
      </w:r>
      <w:r w:rsidR="006646FA">
        <w:rPr>
          <w:rFonts w:eastAsia="Calibri" w:cs="Arial"/>
          <w:sz w:val="24"/>
          <w:szCs w:val="24"/>
          <w:lang w:val="en-GB"/>
        </w:rPr>
        <w:t xml:space="preserve"> of its own. Be that as it may, Hurka </w:t>
      </w:r>
      <w:r w:rsidR="00687D2B">
        <w:rPr>
          <w:rFonts w:eastAsia="Calibri" w:cs="Arial"/>
          <w:sz w:val="24"/>
          <w:szCs w:val="24"/>
          <w:lang w:val="en-GB"/>
        </w:rPr>
        <w:t>conclude</w:t>
      </w:r>
      <w:r w:rsidR="00497EA3">
        <w:rPr>
          <w:rFonts w:eastAsia="Calibri" w:cs="Arial"/>
          <w:sz w:val="24"/>
          <w:szCs w:val="24"/>
          <w:lang w:val="en-GB"/>
        </w:rPr>
        <w:t>s</w:t>
      </w:r>
      <w:r w:rsidR="006646FA">
        <w:rPr>
          <w:rFonts w:eastAsia="Calibri" w:cs="Arial"/>
          <w:sz w:val="24"/>
          <w:szCs w:val="24"/>
          <w:lang w:val="en-GB"/>
        </w:rPr>
        <w:t xml:space="preserve"> </w:t>
      </w:r>
      <w:r w:rsidR="00497EA3">
        <w:rPr>
          <w:rFonts w:eastAsia="Calibri" w:cs="Arial"/>
          <w:sz w:val="24"/>
          <w:szCs w:val="24"/>
          <w:lang w:val="en-GB"/>
        </w:rPr>
        <w:t>we can be most confident in our essentialist judgements when both intuitive and explanatory methods concur.</w:t>
      </w:r>
    </w:p>
    <w:p w14:paraId="5D835353" w14:textId="6FAAA743" w:rsidR="00895F8F" w:rsidRDefault="00C76567" w:rsidP="00F44C0B">
      <w:pPr>
        <w:rPr>
          <w:rFonts w:eastAsia="Calibri" w:cs="Arial"/>
          <w:sz w:val="24"/>
          <w:szCs w:val="24"/>
          <w:lang w:val="en-GB"/>
        </w:rPr>
      </w:pPr>
      <w:r>
        <w:rPr>
          <w:rFonts w:eastAsia="Calibri" w:cs="Arial"/>
          <w:sz w:val="24"/>
          <w:szCs w:val="24"/>
          <w:lang w:val="en-GB"/>
        </w:rPr>
        <w:tab/>
        <w:t xml:space="preserve">Notwithstanding </w:t>
      </w:r>
      <w:r w:rsidR="00EA78B4">
        <w:rPr>
          <w:rFonts w:eastAsia="Calibri" w:cs="Arial"/>
          <w:sz w:val="24"/>
          <w:szCs w:val="24"/>
          <w:lang w:val="en-GB"/>
        </w:rPr>
        <w:t xml:space="preserve">its Kripkean and Putnamian pedigree, this ‘double approach’ </w:t>
      </w:r>
      <w:r w:rsidR="00970A4B">
        <w:rPr>
          <w:rFonts w:eastAsia="Calibri" w:cs="Arial"/>
          <w:sz w:val="24"/>
          <w:szCs w:val="24"/>
          <w:lang w:val="en-GB"/>
        </w:rPr>
        <w:t>i</w:t>
      </w:r>
      <w:r w:rsidR="00EA78B4">
        <w:rPr>
          <w:rFonts w:eastAsia="Calibri" w:cs="Arial"/>
          <w:sz w:val="24"/>
          <w:szCs w:val="24"/>
          <w:lang w:val="en-GB"/>
        </w:rPr>
        <w:t xml:space="preserve">s not demonstrably superior to its </w:t>
      </w:r>
      <w:r w:rsidR="00BB6515">
        <w:rPr>
          <w:rFonts w:eastAsia="Calibri" w:cs="Arial"/>
          <w:sz w:val="24"/>
          <w:szCs w:val="24"/>
          <w:lang w:val="en-GB"/>
        </w:rPr>
        <w:t xml:space="preserve">Aristotelian rival. </w:t>
      </w:r>
      <w:r w:rsidR="00110DCD">
        <w:rPr>
          <w:rFonts w:eastAsia="Calibri" w:cs="Arial"/>
          <w:sz w:val="24"/>
          <w:szCs w:val="24"/>
          <w:lang w:val="en-GB"/>
        </w:rPr>
        <w:t xml:space="preserve">For a start, </w:t>
      </w:r>
      <w:r w:rsidR="00F53C01">
        <w:rPr>
          <w:rFonts w:eastAsia="Calibri" w:cs="Arial"/>
          <w:sz w:val="24"/>
          <w:szCs w:val="24"/>
          <w:lang w:val="en-GB"/>
        </w:rPr>
        <w:t xml:space="preserve">intuitions are far less reliable </w:t>
      </w:r>
      <w:r w:rsidR="00390180">
        <w:rPr>
          <w:rFonts w:eastAsia="Calibri" w:cs="Arial"/>
          <w:sz w:val="24"/>
          <w:szCs w:val="24"/>
          <w:lang w:val="en-GB"/>
        </w:rPr>
        <w:t xml:space="preserve">– especially at a fine-grained level – </w:t>
      </w:r>
      <w:r w:rsidR="00F53C01">
        <w:rPr>
          <w:rFonts w:eastAsia="Calibri" w:cs="Arial"/>
          <w:sz w:val="24"/>
          <w:szCs w:val="24"/>
          <w:lang w:val="en-GB"/>
        </w:rPr>
        <w:t>than</w:t>
      </w:r>
      <w:r w:rsidR="00390180">
        <w:rPr>
          <w:rFonts w:eastAsia="Calibri" w:cs="Arial"/>
          <w:sz w:val="24"/>
          <w:szCs w:val="24"/>
          <w:lang w:val="en-GB"/>
        </w:rPr>
        <w:t xml:space="preserve"> </w:t>
      </w:r>
      <w:r w:rsidR="00F53C01">
        <w:rPr>
          <w:rFonts w:eastAsia="Calibri" w:cs="Arial"/>
          <w:sz w:val="24"/>
          <w:szCs w:val="24"/>
          <w:lang w:val="en-GB"/>
        </w:rPr>
        <w:t xml:space="preserve">the kind of painstaking, empirical, investigations that Aristotle himself conducted into natural substances and their behaviour. </w:t>
      </w:r>
      <w:r w:rsidR="00F62E9C">
        <w:rPr>
          <w:rFonts w:eastAsia="Calibri" w:cs="Arial"/>
          <w:sz w:val="24"/>
          <w:szCs w:val="24"/>
          <w:lang w:val="en-GB"/>
        </w:rPr>
        <w:t xml:space="preserve">As Hurka himself admits, </w:t>
      </w:r>
      <w:r w:rsidR="000B25C6">
        <w:rPr>
          <w:rFonts w:eastAsia="Calibri" w:cs="Arial"/>
          <w:sz w:val="24"/>
          <w:szCs w:val="24"/>
          <w:lang w:val="en-GB"/>
        </w:rPr>
        <w:t>so-called ‘</w:t>
      </w:r>
      <w:r w:rsidR="00F62E9C">
        <w:rPr>
          <w:rFonts w:eastAsia="Calibri" w:cs="Arial"/>
          <w:sz w:val="24"/>
          <w:szCs w:val="24"/>
          <w:lang w:val="en-GB"/>
        </w:rPr>
        <w:t>intuitions</w:t>
      </w:r>
      <w:r w:rsidR="000B25C6">
        <w:rPr>
          <w:rFonts w:eastAsia="Calibri" w:cs="Arial"/>
          <w:sz w:val="24"/>
          <w:szCs w:val="24"/>
          <w:lang w:val="en-GB"/>
        </w:rPr>
        <w:t>’</w:t>
      </w:r>
      <w:r w:rsidR="00F62E9C">
        <w:rPr>
          <w:rFonts w:eastAsia="Calibri" w:cs="Arial"/>
          <w:sz w:val="24"/>
          <w:szCs w:val="24"/>
          <w:lang w:val="en-GB"/>
        </w:rPr>
        <w:t xml:space="preserve"> about </w:t>
      </w:r>
      <w:r w:rsidR="00F62E9C" w:rsidRPr="008E1F5A">
        <w:rPr>
          <w:rFonts w:eastAsia="Calibri" w:cs="Arial"/>
          <w:i/>
          <w:iCs/>
          <w:sz w:val="24"/>
          <w:szCs w:val="24"/>
          <w:lang w:val="en-GB"/>
        </w:rPr>
        <w:t>de re</w:t>
      </w:r>
      <w:r w:rsidR="00F62E9C">
        <w:rPr>
          <w:rFonts w:eastAsia="Calibri" w:cs="Arial"/>
          <w:sz w:val="24"/>
          <w:szCs w:val="24"/>
          <w:lang w:val="en-GB"/>
        </w:rPr>
        <w:t xml:space="preserve"> necessity</w:t>
      </w:r>
      <w:r w:rsidR="008E1F5A">
        <w:rPr>
          <w:rFonts w:eastAsia="Calibri" w:cs="Arial"/>
          <w:sz w:val="24"/>
          <w:szCs w:val="24"/>
          <w:lang w:val="en-GB"/>
        </w:rPr>
        <w:t xml:space="preserve"> rely on actual acquaintance with types of thing, and are thus not independent in the way</w:t>
      </w:r>
      <w:r w:rsidR="000B25C6">
        <w:rPr>
          <w:rFonts w:eastAsia="Calibri" w:cs="Arial"/>
          <w:sz w:val="24"/>
          <w:szCs w:val="24"/>
          <w:lang w:val="en-GB"/>
        </w:rPr>
        <w:t xml:space="preserve"> they </w:t>
      </w:r>
      <w:r w:rsidR="008E1F5A">
        <w:rPr>
          <w:rFonts w:eastAsia="Calibri" w:cs="Arial"/>
          <w:sz w:val="24"/>
          <w:szCs w:val="24"/>
          <w:lang w:val="en-GB"/>
        </w:rPr>
        <w:t xml:space="preserve">purport </w:t>
      </w:r>
      <w:r w:rsidR="007029E0">
        <w:rPr>
          <w:rFonts w:eastAsia="Calibri" w:cs="Arial"/>
          <w:sz w:val="24"/>
          <w:szCs w:val="24"/>
          <w:lang w:val="en-GB"/>
        </w:rPr>
        <w:t xml:space="preserve">and ought </w:t>
      </w:r>
      <w:r w:rsidR="008E1F5A">
        <w:rPr>
          <w:rFonts w:eastAsia="Calibri" w:cs="Arial"/>
          <w:sz w:val="24"/>
          <w:szCs w:val="24"/>
          <w:lang w:val="en-GB"/>
        </w:rPr>
        <w:t>to be.</w:t>
      </w:r>
      <w:r w:rsidR="000B25C6">
        <w:rPr>
          <w:rFonts w:eastAsia="Calibri" w:cs="Arial"/>
          <w:sz w:val="24"/>
          <w:szCs w:val="24"/>
          <w:lang w:val="en-GB"/>
        </w:rPr>
        <w:t xml:space="preserve"> More pertinently – since </w:t>
      </w:r>
      <w:r w:rsidR="006D42DB">
        <w:rPr>
          <w:rFonts w:eastAsia="Calibri" w:cs="Arial"/>
          <w:sz w:val="24"/>
          <w:szCs w:val="24"/>
          <w:lang w:val="en-GB"/>
        </w:rPr>
        <w:t>Hurka</w:t>
      </w:r>
      <w:r w:rsidR="000B25C6">
        <w:rPr>
          <w:rFonts w:eastAsia="Calibri" w:cs="Arial"/>
          <w:sz w:val="24"/>
          <w:szCs w:val="24"/>
          <w:lang w:val="en-GB"/>
        </w:rPr>
        <w:t xml:space="preserve"> rests his essentialism</w:t>
      </w:r>
      <w:r w:rsidR="00C93F59">
        <w:rPr>
          <w:rFonts w:eastAsia="Calibri" w:cs="Arial"/>
          <w:sz w:val="24"/>
          <w:szCs w:val="24"/>
          <w:lang w:val="en-GB"/>
        </w:rPr>
        <w:t>, in effect,</w:t>
      </w:r>
      <w:r w:rsidR="008E1F5A">
        <w:rPr>
          <w:rFonts w:eastAsia="Calibri" w:cs="Arial"/>
          <w:sz w:val="24"/>
          <w:szCs w:val="24"/>
          <w:lang w:val="en-GB"/>
        </w:rPr>
        <w:t xml:space="preserve"> </w:t>
      </w:r>
      <w:r w:rsidR="000B25C6">
        <w:rPr>
          <w:rFonts w:eastAsia="Calibri" w:cs="Arial"/>
          <w:sz w:val="24"/>
          <w:szCs w:val="24"/>
          <w:lang w:val="en-GB"/>
        </w:rPr>
        <w:t xml:space="preserve">entirely on his second method – scientific explanations of substances like gold seem </w:t>
      </w:r>
      <w:r w:rsidR="006D42DB">
        <w:rPr>
          <w:rFonts w:eastAsia="Calibri" w:cs="Arial"/>
          <w:sz w:val="24"/>
          <w:szCs w:val="24"/>
          <w:lang w:val="en-GB"/>
        </w:rPr>
        <w:t xml:space="preserve">beside the point. For while </w:t>
      </w:r>
      <w:r w:rsidR="00B97226">
        <w:rPr>
          <w:rFonts w:eastAsia="Calibri" w:cs="Arial"/>
          <w:sz w:val="24"/>
          <w:szCs w:val="24"/>
          <w:lang w:val="en-GB"/>
        </w:rPr>
        <w:t xml:space="preserve">its </w:t>
      </w:r>
      <w:r w:rsidR="006D42DB">
        <w:rPr>
          <w:rFonts w:eastAsia="Calibri" w:cs="Arial"/>
          <w:sz w:val="24"/>
          <w:szCs w:val="24"/>
          <w:lang w:val="en-GB"/>
        </w:rPr>
        <w:t>atomic number does explain the colour of gold</w:t>
      </w:r>
      <w:r w:rsidR="0009141B">
        <w:rPr>
          <w:rFonts w:eastAsia="Calibri" w:cs="Arial"/>
          <w:sz w:val="24"/>
          <w:szCs w:val="24"/>
          <w:lang w:val="en-GB"/>
        </w:rPr>
        <w:t xml:space="preserve">, it is </w:t>
      </w:r>
      <w:r w:rsidR="004F5D82">
        <w:rPr>
          <w:rFonts w:eastAsia="Calibri" w:cs="Arial"/>
          <w:sz w:val="24"/>
          <w:szCs w:val="24"/>
          <w:lang w:val="en-GB"/>
        </w:rPr>
        <w:t xml:space="preserve">not, properly speaking, </w:t>
      </w:r>
      <w:r w:rsidR="0009141B">
        <w:rPr>
          <w:rFonts w:eastAsia="Calibri" w:cs="Arial"/>
          <w:sz w:val="24"/>
          <w:szCs w:val="24"/>
          <w:lang w:val="en-GB"/>
        </w:rPr>
        <w:t xml:space="preserve">functionally directed at </w:t>
      </w:r>
      <w:r w:rsidR="003D1C1E">
        <w:rPr>
          <w:rFonts w:eastAsia="Calibri" w:cs="Arial"/>
          <w:sz w:val="24"/>
          <w:szCs w:val="24"/>
          <w:lang w:val="en-GB"/>
        </w:rPr>
        <w:t>it</w:t>
      </w:r>
      <w:r w:rsidR="0009141B">
        <w:rPr>
          <w:rFonts w:eastAsia="Calibri" w:cs="Arial"/>
          <w:sz w:val="24"/>
          <w:szCs w:val="24"/>
          <w:lang w:val="en-GB"/>
        </w:rPr>
        <w:t xml:space="preserve">, </w:t>
      </w:r>
      <w:r w:rsidR="004F5D82">
        <w:rPr>
          <w:rFonts w:eastAsia="Calibri" w:cs="Arial"/>
          <w:sz w:val="24"/>
          <w:szCs w:val="24"/>
          <w:lang w:val="en-GB"/>
        </w:rPr>
        <w:t>n</w:t>
      </w:r>
      <w:r w:rsidR="0009141B">
        <w:rPr>
          <w:rFonts w:eastAsia="Calibri" w:cs="Arial"/>
          <w:sz w:val="24"/>
          <w:szCs w:val="24"/>
          <w:lang w:val="en-GB"/>
        </w:rPr>
        <w:t xml:space="preserve">or can </w:t>
      </w:r>
      <w:r w:rsidR="004F5D82">
        <w:rPr>
          <w:rFonts w:eastAsia="Calibri" w:cs="Arial"/>
          <w:sz w:val="24"/>
          <w:szCs w:val="24"/>
          <w:lang w:val="en-GB"/>
        </w:rPr>
        <w:t xml:space="preserve">it </w:t>
      </w:r>
      <w:r w:rsidR="0009141B">
        <w:rPr>
          <w:rFonts w:eastAsia="Calibri" w:cs="Arial"/>
          <w:sz w:val="24"/>
          <w:szCs w:val="24"/>
          <w:lang w:val="en-GB"/>
        </w:rPr>
        <w:t xml:space="preserve">achieve </w:t>
      </w:r>
      <w:r w:rsidR="003D1C1E">
        <w:rPr>
          <w:rFonts w:eastAsia="Calibri" w:cs="Arial"/>
          <w:sz w:val="24"/>
          <w:szCs w:val="24"/>
          <w:lang w:val="en-GB"/>
        </w:rPr>
        <w:t>that colour</w:t>
      </w:r>
      <w:r w:rsidR="00B97226">
        <w:rPr>
          <w:rFonts w:eastAsia="Calibri" w:cs="Arial"/>
          <w:sz w:val="24"/>
          <w:szCs w:val="24"/>
          <w:lang w:val="en-GB"/>
        </w:rPr>
        <w:t>, therefore,</w:t>
      </w:r>
      <w:r w:rsidR="0009141B">
        <w:rPr>
          <w:rFonts w:eastAsia="Calibri" w:cs="Arial"/>
          <w:sz w:val="24"/>
          <w:szCs w:val="24"/>
          <w:lang w:val="en-GB"/>
        </w:rPr>
        <w:t xml:space="preserve"> to varying degrees of adequacy. This is because the sense in which explanation is afforded here is purely material.</w:t>
      </w:r>
      <w:r w:rsidR="004F5D82">
        <w:rPr>
          <w:rStyle w:val="FootnoteReference"/>
          <w:rFonts w:eastAsia="Calibri" w:cs="Arial"/>
          <w:sz w:val="24"/>
          <w:szCs w:val="24"/>
          <w:lang w:val="en-GB"/>
        </w:rPr>
        <w:footnoteReference w:id="18"/>
      </w:r>
      <w:r w:rsidR="0009141B">
        <w:rPr>
          <w:rFonts w:eastAsia="Calibri" w:cs="Arial"/>
          <w:sz w:val="24"/>
          <w:szCs w:val="24"/>
          <w:lang w:val="en-GB"/>
        </w:rPr>
        <w:t xml:space="preserve"> In the human ca</w:t>
      </w:r>
      <w:r w:rsidR="00C93F59">
        <w:rPr>
          <w:rFonts w:eastAsia="Calibri" w:cs="Arial"/>
          <w:sz w:val="24"/>
          <w:szCs w:val="24"/>
          <w:lang w:val="en-GB"/>
        </w:rPr>
        <w:t>se</w:t>
      </w:r>
      <w:r w:rsidR="009617EF">
        <w:rPr>
          <w:rFonts w:eastAsia="Calibri" w:cs="Arial"/>
          <w:sz w:val="24"/>
          <w:szCs w:val="24"/>
          <w:lang w:val="en-GB"/>
        </w:rPr>
        <w:t>, by contrast</w:t>
      </w:r>
      <w:r w:rsidR="0009141B">
        <w:rPr>
          <w:rFonts w:eastAsia="Calibri" w:cs="Arial"/>
          <w:sz w:val="24"/>
          <w:szCs w:val="24"/>
          <w:lang w:val="en-GB"/>
        </w:rPr>
        <w:t xml:space="preserve"> – as in other organic cases – what we are interested in is (as I argued in</w:t>
      </w:r>
      <w:r w:rsidR="009617EF">
        <w:rPr>
          <w:rFonts w:eastAsia="Calibri" w:cs="Arial"/>
          <w:sz w:val="24"/>
          <w:szCs w:val="24"/>
          <w:lang w:val="en-GB"/>
        </w:rPr>
        <w:t xml:space="preserve"> </w:t>
      </w:r>
      <w:r w:rsidR="009617EF" w:rsidRPr="009617EF">
        <w:rPr>
          <w:rFonts w:eastAsia="Calibri" w:cs="Arial"/>
          <w:sz w:val="24"/>
          <w:szCs w:val="24"/>
        </w:rPr>
        <w:t>§ 3.</w:t>
      </w:r>
      <w:r w:rsidR="009617EF">
        <w:rPr>
          <w:rFonts w:eastAsia="Calibri" w:cs="Arial"/>
          <w:sz w:val="24"/>
          <w:szCs w:val="24"/>
        </w:rPr>
        <w:t>2</w:t>
      </w:r>
      <w:r w:rsidR="0009141B">
        <w:rPr>
          <w:rFonts w:eastAsia="Calibri" w:cs="Arial"/>
          <w:sz w:val="24"/>
          <w:szCs w:val="24"/>
          <w:lang w:val="en-GB"/>
        </w:rPr>
        <w:t xml:space="preserve">) </w:t>
      </w:r>
      <w:r w:rsidR="0009141B" w:rsidRPr="00F7042A">
        <w:rPr>
          <w:rFonts w:eastAsia="Calibri" w:cs="Arial"/>
          <w:sz w:val="24"/>
          <w:szCs w:val="24"/>
          <w:lang w:val="en-GB"/>
        </w:rPr>
        <w:t>proper</w:t>
      </w:r>
      <w:r w:rsidR="0009141B">
        <w:rPr>
          <w:rFonts w:eastAsia="Calibri" w:cs="Arial"/>
          <w:sz w:val="24"/>
          <w:szCs w:val="24"/>
          <w:lang w:val="en-GB"/>
        </w:rPr>
        <w:t xml:space="preserve"> function</w:t>
      </w:r>
      <w:r w:rsidR="00EA3C11">
        <w:rPr>
          <w:rFonts w:eastAsia="Calibri" w:cs="Arial"/>
          <w:sz w:val="24"/>
          <w:szCs w:val="24"/>
          <w:lang w:val="en-GB"/>
        </w:rPr>
        <w:t>(</w:t>
      </w:r>
      <w:r w:rsidR="0009141B">
        <w:rPr>
          <w:rFonts w:eastAsia="Calibri" w:cs="Arial"/>
          <w:sz w:val="24"/>
          <w:szCs w:val="24"/>
          <w:lang w:val="en-GB"/>
        </w:rPr>
        <w:t>s</w:t>
      </w:r>
      <w:r w:rsidR="00EA3C11">
        <w:rPr>
          <w:rFonts w:eastAsia="Calibri" w:cs="Arial"/>
          <w:sz w:val="24"/>
          <w:szCs w:val="24"/>
          <w:lang w:val="en-GB"/>
        </w:rPr>
        <w:t>)</w:t>
      </w:r>
      <w:r w:rsidR="0009141B">
        <w:rPr>
          <w:rFonts w:eastAsia="Calibri" w:cs="Arial"/>
          <w:sz w:val="24"/>
          <w:szCs w:val="24"/>
          <w:lang w:val="en-GB"/>
        </w:rPr>
        <w:t>, and the final explanations with which the</w:t>
      </w:r>
      <w:r w:rsidR="000F2B65">
        <w:rPr>
          <w:rFonts w:eastAsia="Calibri" w:cs="Arial"/>
          <w:sz w:val="24"/>
          <w:szCs w:val="24"/>
          <w:lang w:val="en-GB"/>
        </w:rPr>
        <w:t>se</w:t>
      </w:r>
      <w:r w:rsidR="0009141B">
        <w:rPr>
          <w:rFonts w:eastAsia="Calibri" w:cs="Arial"/>
          <w:sz w:val="24"/>
          <w:szCs w:val="24"/>
          <w:lang w:val="en-GB"/>
        </w:rPr>
        <w:t xml:space="preserve"> are </w:t>
      </w:r>
      <w:r w:rsidR="00C93F59">
        <w:rPr>
          <w:rFonts w:eastAsia="Calibri" w:cs="Arial"/>
          <w:sz w:val="24"/>
          <w:szCs w:val="24"/>
          <w:lang w:val="en-GB"/>
        </w:rPr>
        <w:t>correl</w:t>
      </w:r>
      <w:r w:rsidR="0009141B">
        <w:rPr>
          <w:rFonts w:eastAsia="Calibri" w:cs="Arial"/>
          <w:sz w:val="24"/>
          <w:szCs w:val="24"/>
          <w:lang w:val="en-GB"/>
        </w:rPr>
        <w:t>ated. Granted, human being</w:t>
      </w:r>
      <w:r w:rsidR="004A0850">
        <w:rPr>
          <w:rFonts w:eastAsia="Calibri" w:cs="Arial"/>
          <w:sz w:val="24"/>
          <w:szCs w:val="24"/>
          <w:lang w:val="en-GB"/>
        </w:rPr>
        <w:t xml:space="preserve">s exhibit a vast range of behaviours, and these can be explained – </w:t>
      </w:r>
      <w:r w:rsidR="004A0850" w:rsidRPr="004A0850">
        <w:rPr>
          <w:rFonts w:eastAsia="Calibri" w:cs="Arial"/>
          <w:i/>
          <w:iCs/>
          <w:sz w:val="24"/>
          <w:szCs w:val="24"/>
          <w:lang w:val="en-GB"/>
        </w:rPr>
        <w:t>qua</w:t>
      </w:r>
      <w:r w:rsidR="004A0850">
        <w:rPr>
          <w:rFonts w:eastAsia="Calibri" w:cs="Arial"/>
          <w:sz w:val="24"/>
          <w:szCs w:val="24"/>
          <w:lang w:val="en-GB"/>
        </w:rPr>
        <w:t xml:space="preserve"> ‘effects’ – in terms of various material or efficient causes</w:t>
      </w:r>
      <w:r w:rsidR="00AF48AD">
        <w:rPr>
          <w:rFonts w:eastAsia="Calibri" w:cs="Arial"/>
          <w:sz w:val="24"/>
          <w:szCs w:val="24"/>
          <w:lang w:val="en-GB"/>
        </w:rPr>
        <w:t>.</w:t>
      </w:r>
      <w:r w:rsidR="00AF48AD">
        <w:rPr>
          <w:rStyle w:val="FootnoteReference"/>
          <w:rFonts w:eastAsia="Calibri" w:cs="Arial"/>
          <w:sz w:val="24"/>
          <w:szCs w:val="24"/>
          <w:lang w:val="en-GB"/>
        </w:rPr>
        <w:footnoteReference w:id="19"/>
      </w:r>
      <w:r w:rsidR="00AF48AD">
        <w:rPr>
          <w:rFonts w:eastAsia="Calibri" w:cs="Arial"/>
          <w:sz w:val="24"/>
          <w:szCs w:val="24"/>
          <w:lang w:val="en-GB"/>
        </w:rPr>
        <w:t xml:space="preserve"> But </w:t>
      </w:r>
      <w:r w:rsidR="004A0850">
        <w:rPr>
          <w:rFonts w:eastAsia="Calibri" w:cs="Arial"/>
          <w:sz w:val="24"/>
          <w:szCs w:val="24"/>
          <w:lang w:val="en-GB"/>
        </w:rPr>
        <w:t>this does not determine which</w:t>
      </w:r>
      <w:r w:rsidR="00AF48AD">
        <w:rPr>
          <w:rFonts w:eastAsia="Calibri" w:cs="Arial"/>
          <w:sz w:val="24"/>
          <w:szCs w:val="24"/>
          <w:lang w:val="en-GB"/>
        </w:rPr>
        <w:t xml:space="preserve"> such effects</w:t>
      </w:r>
      <w:r w:rsidR="004A0850">
        <w:rPr>
          <w:rFonts w:eastAsia="Calibri" w:cs="Arial"/>
          <w:sz w:val="24"/>
          <w:szCs w:val="24"/>
          <w:lang w:val="en-GB"/>
        </w:rPr>
        <w:t xml:space="preserve"> are functional</w:t>
      </w:r>
      <w:r w:rsidR="00AF48AD">
        <w:rPr>
          <w:rFonts w:eastAsia="Calibri" w:cs="Arial"/>
          <w:sz w:val="24"/>
          <w:szCs w:val="24"/>
          <w:lang w:val="en-GB"/>
        </w:rPr>
        <w:t xml:space="preserve">, </w:t>
      </w:r>
      <w:r w:rsidR="004A0850">
        <w:rPr>
          <w:rFonts w:eastAsia="Calibri" w:cs="Arial"/>
          <w:sz w:val="24"/>
          <w:szCs w:val="24"/>
          <w:lang w:val="en-GB"/>
        </w:rPr>
        <w:t>i.e. which constitute human natural</w:t>
      </w:r>
      <w:r w:rsidR="00AF48AD">
        <w:rPr>
          <w:rFonts w:eastAsia="Calibri" w:cs="Arial"/>
          <w:sz w:val="24"/>
          <w:szCs w:val="24"/>
          <w:lang w:val="en-GB"/>
        </w:rPr>
        <w:t xml:space="preserve"> good</w:t>
      </w:r>
      <w:r w:rsidR="004A0850">
        <w:rPr>
          <w:rFonts w:eastAsia="Calibri" w:cs="Arial"/>
          <w:sz w:val="24"/>
          <w:szCs w:val="24"/>
          <w:lang w:val="en-GB"/>
        </w:rPr>
        <w:t>s</w:t>
      </w:r>
      <w:r w:rsidR="00AF48AD">
        <w:rPr>
          <w:rFonts w:eastAsia="Calibri" w:cs="Arial"/>
          <w:sz w:val="24"/>
          <w:szCs w:val="24"/>
          <w:lang w:val="en-GB"/>
        </w:rPr>
        <w:t xml:space="preserve">. </w:t>
      </w:r>
      <w:r w:rsidR="00AF48AD">
        <w:rPr>
          <w:rFonts w:eastAsia="Calibri" w:cs="Arial"/>
          <w:sz w:val="24"/>
          <w:szCs w:val="24"/>
          <w:lang w:val="en-GB"/>
        </w:rPr>
        <w:lastRenderedPageBreak/>
        <w:t>In other words, the model of scientific explanation upon which Hurka reposes such weight</w:t>
      </w:r>
      <w:r w:rsidR="0085067E">
        <w:rPr>
          <w:rFonts w:eastAsia="Calibri" w:cs="Arial"/>
          <w:sz w:val="24"/>
          <w:szCs w:val="24"/>
          <w:lang w:val="en-GB"/>
        </w:rPr>
        <w:t xml:space="preserve"> is very far from </w:t>
      </w:r>
      <w:r w:rsidR="00234015">
        <w:rPr>
          <w:rFonts w:eastAsia="Calibri" w:cs="Arial"/>
          <w:sz w:val="24"/>
          <w:szCs w:val="24"/>
          <w:lang w:val="en-GB"/>
        </w:rPr>
        <w:t>perfection</w:t>
      </w:r>
      <w:r w:rsidR="0085067E">
        <w:rPr>
          <w:rFonts w:eastAsia="Calibri" w:cs="Arial"/>
          <w:sz w:val="24"/>
          <w:szCs w:val="24"/>
          <w:lang w:val="en-GB"/>
        </w:rPr>
        <w:t xml:space="preserve">ist. At best, it can pick out a panoply of </w:t>
      </w:r>
      <w:r w:rsidR="00201C07">
        <w:rPr>
          <w:rFonts w:eastAsia="Calibri" w:cs="Arial"/>
          <w:sz w:val="24"/>
          <w:szCs w:val="24"/>
          <w:lang w:val="en-GB"/>
        </w:rPr>
        <w:t>behaviours</w:t>
      </w:r>
      <w:r w:rsidR="0085067E">
        <w:rPr>
          <w:rFonts w:eastAsia="Calibri" w:cs="Arial"/>
          <w:sz w:val="24"/>
          <w:szCs w:val="24"/>
          <w:lang w:val="en-GB"/>
        </w:rPr>
        <w:t xml:space="preserve"> and their material or efficient causes. But it cannot pick out a substance’s </w:t>
      </w:r>
      <w:r w:rsidR="0085067E" w:rsidRPr="009617EF">
        <w:rPr>
          <w:rFonts w:eastAsia="Calibri" w:cs="Arial"/>
          <w:i/>
          <w:iCs/>
          <w:sz w:val="24"/>
          <w:szCs w:val="24"/>
          <w:lang w:val="en-GB"/>
        </w:rPr>
        <w:t>functions</w:t>
      </w:r>
      <w:r w:rsidR="0085067E">
        <w:rPr>
          <w:rFonts w:eastAsia="Calibri" w:cs="Arial"/>
          <w:sz w:val="24"/>
          <w:szCs w:val="24"/>
          <w:lang w:val="en-GB"/>
        </w:rPr>
        <w:t xml:space="preserve">, and thus the natural perfections or goods toward which it is properly and finally directed. Accordingly, </w:t>
      </w:r>
      <w:r w:rsidR="000F2B65">
        <w:rPr>
          <w:rFonts w:eastAsia="Calibri" w:cs="Arial"/>
          <w:sz w:val="24"/>
          <w:szCs w:val="24"/>
          <w:lang w:val="en-GB"/>
        </w:rPr>
        <w:t>Hurka’</w:t>
      </w:r>
      <w:r w:rsidR="0085067E">
        <w:rPr>
          <w:rFonts w:eastAsia="Calibri" w:cs="Arial"/>
          <w:sz w:val="24"/>
          <w:szCs w:val="24"/>
          <w:lang w:val="en-GB"/>
        </w:rPr>
        <w:t>s</w:t>
      </w:r>
      <w:r w:rsidR="00EA3C11">
        <w:rPr>
          <w:rFonts w:eastAsia="Calibri" w:cs="Arial"/>
          <w:sz w:val="24"/>
          <w:szCs w:val="24"/>
          <w:lang w:val="en-GB"/>
        </w:rPr>
        <w:t xml:space="preserve"> ‘Aristotelian’ </w:t>
      </w:r>
      <w:r w:rsidR="0085067E">
        <w:rPr>
          <w:rFonts w:eastAsia="Calibri" w:cs="Arial"/>
          <w:sz w:val="24"/>
          <w:szCs w:val="24"/>
          <w:lang w:val="en-GB"/>
        </w:rPr>
        <w:t xml:space="preserve">essentialism </w:t>
      </w:r>
      <w:r w:rsidR="00EA3C11">
        <w:rPr>
          <w:rFonts w:eastAsia="Calibri" w:cs="Arial"/>
          <w:sz w:val="24"/>
          <w:szCs w:val="24"/>
          <w:lang w:val="en-GB"/>
        </w:rPr>
        <w:t>devolves</w:t>
      </w:r>
      <w:r w:rsidR="000F2B65">
        <w:rPr>
          <w:rFonts w:eastAsia="Calibri" w:cs="Arial"/>
          <w:sz w:val="24"/>
          <w:szCs w:val="24"/>
          <w:lang w:val="en-GB"/>
        </w:rPr>
        <w:t>,</w:t>
      </w:r>
      <w:r w:rsidR="00EA3C11">
        <w:rPr>
          <w:rFonts w:eastAsia="Calibri" w:cs="Arial"/>
          <w:sz w:val="24"/>
          <w:szCs w:val="24"/>
          <w:lang w:val="en-GB"/>
        </w:rPr>
        <w:t xml:space="preserve"> </w:t>
      </w:r>
      <w:r w:rsidR="000F2B65">
        <w:rPr>
          <w:rFonts w:eastAsia="Calibri" w:cs="Arial"/>
          <w:sz w:val="24"/>
          <w:szCs w:val="24"/>
          <w:lang w:val="en-GB"/>
        </w:rPr>
        <w:t xml:space="preserve">ultimately, </w:t>
      </w:r>
      <w:r w:rsidR="00EA3C11">
        <w:rPr>
          <w:rFonts w:eastAsia="Calibri" w:cs="Arial"/>
          <w:sz w:val="24"/>
          <w:szCs w:val="24"/>
          <w:lang w:val="en-GB"/>
        </w:rPr>
        <w:t>into a pseudo-essentialism, one that faces</w:t>
      </w:r>
      <w:r w:rsidR="0085067E">
        <w:rPr>
          <w:rFonts w:eastAsia="Calibri" w:cs="Arial"/>
          <w:sz w:val="24"/>
          <w:szCs w:val="24"/>
          <w:lang w:val="en-GB"/>
        </w:rPr>
        <w:t xml:space="preserve"> </w:t>
      </w:r>
      <w:r w:rsidR="000D409C">
        <w:rPr>
          <w:rFonts w:eastAsia="Calibri" w:cs="Arial"/>
          <w:sz w:val="24"/>
          <w:szCs w:val="24"/>
          <w:lang w:val="en-GB"/>
        </w:rPr>
        <w:t xml:space="preserve">theoretical </w:t>
      </w:r>
      <w:r w:rsidR="0085067E">
        <w:rPr>
          <w:rFonts w:eastAsia="Calibri" w:cs="Arial"/>
          <w:sz w:val="24"/>
          <w:szCs w:val="24"/>
          <w:lang w:val="en-GB"/>
        </w:rPr>
        <w:t xml:space="preserve">disabilities that are analogous to those </w:t>
      </w:r>
      <w:r w:rsidR="000D409C">
        <w:rPr>
          <w:rFonts w:eastAsia="Calibri" w:cs="Arial"/>
          <w:sz w:val="24"/>
          <w:szCs w:val="24"/>
          <w:lang w:val="en-GB"/>
        </w:rPr>
        <w:t>faced by Cummins’</w:t>
      </w:r>
      <w:r w:rsidR="0085067E">
        <w:rPr>
          <w:rFonts w:eastAsia="Calibri" w:cs="Arial"/>
          <w:sz w:val="24"/>
          <w:szCs w:val="24"/>
          <w:lang w:val="en-GB"/>
        </w:rPr>
        <w:t xml:space="preserve"> </w:t>
      </w:r>
      <w:r w:rsidR="000D409C">
        <w:rPr>
          <w:rFonts w:eastAsia="Calibri" w:cs="Arial"/>
          <w:sz w:val="24"/>
          <w:szCs w:val="24"/>
          <w:lang w:val="en-GB"/>
        </w:rPr>
        <w:t>pseudo-function</w:t>
      </w:r>
      <w:r w:rsidR="00B97226">
        <w:rPr>
          <w:rFonts w:eastAsia="Calibri" w:cs="Arial"/>
          <w:sz w:val="24"/>
          <w:szCs w:val="24"/>
          <w:lang w:val="en-GB"/>
        </w:rPr>
        <w:t>s</w:t>
      </w:r>
      <w:r w:rsidR="000D409C">
        <w:rPr>
          <w:rFonts w:eastAsia="Calibri" w:cs="Arial"/>
          <w:sz w:val="24"/>
          <w:szCs w:val="24"/>
          <w:lang w:val="en-GB"/>
        </w:rPr>
        <w:t>.</w:t>
      </w:r>
      <w:r w:rsidR="000D409C">
        <w:rPr>
          <w:rStyle w:val="FootnoteReference"/>
          <w:rFonts w:eastAsia="Calibri" w:cs="Arial"/>
          <w:sz w:val="24"/>
          <w:szCs w:val="24"/>
          <w:lang w:val="en-GB"/>
        </w:rPr>
        <w:footnoteReference w:id="20"/>
      </w:r>
    </w:p>
    <w:p w14:paraId="46553265" w14:textId="06933A29" w:rsidR="0097245A" w:rsidRPr="0097245A" w:rsidRDefault="0097245A" w:rsidP="00F44C0B">
      <w:pPr>
        <w:rPr>
          <w:rFonts w:eastAsia="Calibri" w:cs="Arial"/>
          <w:b/>
          <w:bCs/>
          <w:sz w:val="24"/>
          <w:szCs w:val="24"/>
          <w:lang w:val="en-GB"/>
        </w:rPr>
      </w:pPr>
      <w:r w:rsidRPr="0097245A">
        <w:rPr>
          <w:rFonts w:eastAsia="Calibri" w:cs="Arial"/>
          <w:b/>
          <w:bCs/>
          <w:sz w:val="24"/>
          <w:szCs w:val="24"/>
          <w:lang w:val="en-GB"/>
        </w:rPr>
        <w:t>4.2.2</w:t>
      </w:r>
      <w:r w:rsidRPr="0097245A">
        <w:rPr>
          <w:rFonts w:eastAsia="Calibri" w:cs="Arial"/>
          <w:b/>
          <w:bCs/>
          <w:sz w:val="24"/>
          <w:szCs w:val="24"/>
          <w:lang w:val="en-GB"/>
        </w:rPr>
        <w:tab/>
        <w:t>Sher’s Perfectionism</w:t>
      </w:r>
    </w:p>
    <w:p w14:paraId="4D31EB38" w14:textId="53A2F252" w:rsidR="00F17059" w:rsidRDefault="00EA0B8A" w:rsidP="00F44C0B">
      <w:pPr>
        <w:rPr>
          <w:rFonts w:eastAsia="Calibri" w:cs="Arial"/>
          <w:sz w:val="24"/>
          <w:szCs w:val="24"/>
          <w:lang w:val="en-GB"/>
        </w:rPr>
      </w:pPr>
      <w:r>
        <w:rPr>
          <w:rFonts w:eastAsia="Calibri" w:cs="Arial"/>
          <w:sz w:val="24"/>
          <w:szCs w:val="24"/>
          <w:lang w:val="en-GB"/>
        </w:rPr>
        <w:t xml:space="preserve">We come, next, to </w:t>
      </w:r>
      <w:r w:rsidR="005201A2">
        <w:rPr>
          <w:rFonts w:eastAsia="Calibri" w:cs="Arial"/>
          <w:sz w:val="24"/>
          <w:szCs w:val="24"/>
          <w:lang w:val="en-GB"/>
        </w:rPr>
        <w:t xml:space="preserve">George Sher’s </w:t>
      </w:r>
      <w:r w:rsidR="000E7504">
        <w:rPr>
          <w:rFonts w:eastAsia="Calibri" w:cs="Arial"/>
          <w:sz w:val="24"/>
          <w:szCs w:val="24"/>
          <w:lang w:val="en-GB"/>
        </w:rPr>
        <w:t xml:space="preserve">perfectionism. Like Hurka, </w:t>
      </w:r>
      <w:r>
        <w:rPr>
          <w:rFonts w:eastAsia="Calibri" w:cs="Arial"/>
          <w:sz w:val="24"/>
          <w:szCs w:val="24"/>
          <w:lang w:val="en-GB"/>
        </w:rPr>
        <w:t>S</w:t>
      </w:r>
      <w:r w:rsidR="000E7504">
        <w:rPr>
          <w:rFonts w:eastAsia="Calibri" w:cs="Arial"/>
          <w:sz w:val="24"/>
          <w:szCs w:val="24"/>
          <w:lang w:val="en-GB"/>
        </w:rPr>
        <w:t>he</w:t>
      </w:r>
      <w:r>
        <w:rPr>
          <w:rFonts w:eastAsia="Calibri" w:cs="Arial"/>
          <w:sz w:val="24"/>
          <w:szCs w:val="24"/>
          <w:lang w:val="en-GB"/>
        </w:rPr>
        <w:t>r</w:t>
      </w:r>
      <w:r w:rsidR="000E7504">
        <w:rPr>
          <w:rFonts w:eastAsia="Calibri" w:cs="Arial"/>
          <w:sz w:val="24"/>
          <w:szCs w:val="24"/>
          <w:lang w:val="en-GB"/>
        </w:rPr>
        <w:t xml:space="preserve"> rejects both evolutionary biology and Aristotelian</w:t>
      </w:r>
      <w:r w:rsidR="009A51D4">
        <w:rPr>
          <w:rFonts w:eastAsia="Calibri" w:cs="Arial"/>
          <w:sz w:val="24"/>
          <w:szCs w:val="24"/>
          <w:lang w:val="en-GB"/>
        </w:rPr>
        <w:t xml:space="preserve"> teleology</w:t>
      </w:r>
      <w:r w:rsidR="000E7504">
        <w:rPr>
          <w:rFonts w:eastAsia="Calibri" w:cs="Arial"/>
          <w:sz w:val="24"/>
          <w:szCs w:val="24"/>
          <w:lang w:val="en-GB"/>
        </w:rPr>
        <w:t xml:space="preserve"> as foundations for his theory. The former, he argues, contravenes what he calls the ‘depth requirement’ on any viable ethical theory. Th</w:t>
      </w:r>
      <w:r w:rsidR="007E3E6F">
        <w:rPr>
          <w:rFonts w:eastAsia="Calibri" w:cs="Arial"/>
          <w:sz w:val="24"/>
          <w:szCs w:val="24"/>
          <w:lang w:val="en-GB"/>
        </w:rPr>
        <w:t>is</w:t>
      </w:r>
      <w:r w:rsidR="000E7504">
        <w:rPr>
          <w:rFonts w:eastAsia="Calibri" w:cs="Arial"/>
          <w:sz w:val="24"/>
          <w:szCs w:val="24"/>
          <w:lang w:val="en-GB"/>
        </w:rPr>
        <w:t xml:space="preserve"> </w:t>
      </w:r>
      <w:r w:rsidR="007E3E6F">
        <w:rPr>
          <w:rFonts w:eastAsia="Calibri" w:cs="Arial"/>
          <w:sz w:val="24"/>
          <w:szCs w:val="24"/>
          <w:lang w:val="en-GB"/>
        </w:rPr>
        <w:t>requirement hold</w:t>
      </w:r>
      <w:r w:rsidR="000E7504">
        <w:rPr>
          <w:rFonts w:eastAsia="Calibri" w:cs="Arial"/>
          <w:sz w:val="24"/>
          <w:szCs w:val="24"/>
          <w:lang w:val="en-GB"/>
        </w:rPr>
        <w:t xml:space="preserve">s </w:t>
      </w:r>
      <w:r w:rsidR="007E3E6F">
        <w:rPr>
          <w:rFonts w:eastAsia="Calibri" w:cs="Arial"/>
          <w:sz w:val="24"/>
          <w:szCs w:val="24"/>
          <w:lang w:val="en-GB"/>
        </w:rPr>
        <w:t xml:space="preserve">that </w:t>
      </w:r>
      <w:r w:rsidR="000E7504">
        <w:rPr>
          <w:rFonts w:eastAsia="Calibri" w:cs="Arial"/>
          <w:sz w:val="24"/>
          <w:szCs w:val="24"/>
          <w:lang w:val="en-GB"/>
        </w:rPr>
        <w:t xml:space="preserve">‘goals’ for human achievement ‘must belong </w:t>
      </w:r>
      <w:r w:rsidR="000E7504" w:rsidRPr="007E3E6F">
        <w:rPr>
          <w:rFonts w:eastAsia="Calibri" w:cs="Arial"/>
          <w:i/>
          <w:iCs/>
          <w:sz w:val="24"/>
          <w:szCs w:val="24"/>
          <w:lang w:val="en-GB"/>
        </w:rPr>
        <w:t>to</w:t>
      </w:r>
      <w:r w:rsidR="000E7504">
        <w:rPr>
          <w:rFonts w:eastAsia="Calibri" w:cs="Arial"/>
          <w:sz w:val="24"/>
          <w:szCs w:val="24"/>
          <w:lang w:val="en-GB"/>
        </w:rPr>
        <w:t xml:space="preserve"> a person in some suitably deep sense’.</w:t>
      </w:r>
      <w:r w:rsidR="000E7504">
        <w:rPr>
          <w:rStyle w:val="FootnoteReference"/>
          <w:rFonts w:eastAsia="Calibri" w:cs="Arial"/>
          <w:sz w:val="24"/>
          <w:szCs w:val="24"/>
          <w:lang w:val="en-GB"/>
        </w:rPr>
        <w:footnoteReference w:id="21"/>
      </w:r>
      <w:r w:rsidR="007E3E6F">
        <w:rPr>
          <w:rFonts w:eastAsia="Calibri" w:cs="Arial"/>
          <w:sz w:val="24"/>
          <w:szCs w:val="24"/>
          <w:lang w:val="en-GB"/>
        </w:rPr>
        <w:t xml:space="preserve"> Evolutionary theory contravenes this</w:t>
      </w:r>
      <w:r w:rsidR="00676C07">
        <w:rPr>
          <w:rFonts w:eastAsia="Calibri" w:cs="Arial"/>
          <w:sz w:val="24"/>
          <w:szCs w:val="24"/>
          <w:lang w:val="en-GB"/>
        </w:rPr>
        <w:t>, he presses,</w:t>
      </w:r>
      <w:r w:rsidR="007E3E6F">
        <w:rPr>
          <w:rFonts w:eastAsia="Calibri" w:cs="Arial"/>
          <w:sz w:val="24"/>
          <w:szCs w:val="24"/>
          <w:lang w:val="en-GB"/>
        </w:rPr>
        <w:t xml:space="preserve"> because it </w:t>
      </w:r>
      <w:r w:rsidR="00A00A91">
        <w:rPr>
          <w:rFonts w:eastAsia="Calibri" w:cs="Arial"/>
          <w:sz w:val="24"/>
          <w:szCs w:val="24"/>
          <w:lang w:val="en-GB"/>
        </w:rPr>
        <w:t>sets value on ‘the perpetuation or improvement of either the whole species or certain genetic subpopulations’.</w:t>
      </w:r>
      <w:r w:rsidR="00A00A91">
        <w:rPr>
          <w:rStyle w:val="FootnoteReference"/>
          <w:rFonts w:eastAsia="Calibri" w:cs="Arial"/>
          <w:sz w:val="24"/>
          <w:szCs w:val="24"/>
          <w:lang w:val="en-GB"/>
        </w:rPr>
        <w:footnoteReference w:id="22"/>
      </w:r>
      <w:r w:rsidR="00221058">
        <w:rPr>
          <w:rFonts w:eastAsia="Calibri" w:cs="Arial"/>
          <w:sz w:val="24"/>
          <w:szCs w:val="24"/>
          <w:lang w:val="en-GB"/>
        </w:rPr>
        <w:t xml:space="preserve"> In other words, it focuses on </w:t>
      </w:r>
      <w:r w:rsidR="00357A64">
        <w:rPr>
          <w:rFonts w:eastAsia="Calibri" w:cs="Arial"/>
          <w:sz w:val="24"/>
          <w:szCs w:val="24"/>
          <w:lang w:val="en-GB"/>
        </w:rPr>
        <w:t xml:space="preserve">the </w:t>
      </w:r>
      <w:r w:rsidR="00221058">
        <w:rPr>
          <w:rFonts w:eastAsia="Calibri" w:cs="Arial"/>
          <w:sz w:val="24"/>
          <w:szCs w:val="24"/>
          <w:lang w:val="en-GB"/>
        </w:rPr>
        <w:t>survival, reproduction and biological fitness</w:t>
      </w:r>
      <w:r w:rsidR="00357A64">
        <w:rPr>
          <w:rFonts w:eastAsia="Calibri" w:cs="Arial"/>
          <w:sz w:val="24"/>
          <w:szCs w:val="24"/>
          <w:lang w:val="en-GB"/>
        </w:rPr>
        <w:t xml:space="preserve"> of groups</w:t>
      </w:r>
      <w:r w:rsidR="00221058">
        <w:rPr>
          <w:rFonts w:eastAsia="Calibri" w:cs="Arial"/>
          <w:sz w:val="24"/>
          <w:szCs w:val="24"/>
          <w:lang w:val="en-GB"/>
        </w:rPr>
        <w:t xml:space="preserve">, and these ends seem not only ‘far too crude and undifferentiated to account for much else of what seems good’ – such as aesthetic experience </w:t>
      </w:r>
      <w:r w:rsidR="00BC1001">
        <w:rPr>
          <w:rFonts w:eastAsia="Calibri" w:cs="Arial"/>
          <w:sz w:val="24"/>
          <w:szCs w:val="24"/>
          <w:lang w:val="en-GB"/>
        </w:rPr>
        <w:t>or</w:t>
      </w:r>
      <w:r w:rsidR="00221058">
        <w:rPr>
          <w:rFonts w:eastAsia="Calibri" w:cs="Arial"/>
          <w:sz w:val="24"/>
          <w:szCs w:val="24"/>
          <w:lang w:val="en-GB"/>
        </w:rPr>
        <w:t xml:space="preserve"> friendship – they are also just too ‘remote from particular individuals’.</w:t>
      </w:r>
      <w:r w:rsidR="00221058">
        <w:rPr>
          <w:rStyle w:val="FootnoteReference"/>
          <w:rFonts w:eastAsia="Calibri" w:cs="Arial"/>
          <w:sz w:val="24"/>
          <w:szCs w:val="24"/>
          <w:lang w:val="en-GB"/>
        </w:rPr>
        <w:footnoteReference w:id="23"/>
      </w:r>
      <w:r w:rsidR="00EB6F55">
        <w:rPr>
          <w:rFonts w:eastAsia="Calibri" w:cs="Arial"/>
          <w:sz w:val="24"/>
          <w:szCs w:val="24"/>
          <w:lang w:val="en-GB"/>
        </w:rPr>
        <w:t xml:space="preserve"> As to Aristotelia</w:t>
      </w:r>
      <w:r w:rsidR="007C695B">
        <w:rPr>
          <w:rFonts w:eastAsia="Calibri" w:cs="Arial"/>
          <w:sz w:val="24"/>
          <w:szCs w:val="24"/>
          <w:lang w:val="en-GB"/>
        </w:rPr>
        <w:t>nism</w:t>
      </w:r>
      <w:r w:rsidR="00EB6F55">
        <w:rPr>
          <w:rFonts w:eastAsia="Calibri" w:cs="Arial"/>
          <w:sz w:val="24"/>
          <w:szCs w:val="24"/>
          <w:lang w:val="en-GB"/>
        </w:rPr>
        <w:t>,</w:t>
      </w:r>
      <w:r w:rsidR="00BC1001">
        <w:rPr>
          <w:rFonts w:eastAsia="Calibri" w:cs="Arial"/>
          <w:sz w:val="24"/>
          <w:szCs w:val="24"/>
          <w:lang w:val="en-GB"/>
        </w:rPr>
        <w:t xml:space="preserve"> Sher maintains</w:t>
      </w:r>
      <w:r w:rsidR="00B074AD">
        <w:rPr>
          <w:rFonts w:eastAsia="Calibri" w:cs="Arial"/>
          <w:sz w:val="24"/>
          <w:szCs w:val="24"/>
          <w:lang w:val="en-GB"/>
        </w:rPr>
        <w:t xml:space="preserve"> (like Hurka)</w:t>
      </w:r>
      <w:r w:rsidR="007C695B">
        <w:rPr>
          <w:rFonts w:eastAsia="Calibri" w:cs="Arial"/>
          <w:sz w:val="24"/>
          <w:szCs w:val="24"/>
          <w:lang w:val="en-GB"/>
        </w:rPr>
        <w:t xml:space="preserve"> that </w:t>
      </w:r>
      <w:r w:rsidR="00B9464C">
        <w:rPr>
          <w:rFonts w:eastAsia="Calibri" w:cs="Arial"/>
          <w:sz w:val="24"/>
          <w:szCs w:val="24"/>
          <w:lang w:val="en-GB"/>
        </w:rPr>
        <w:t>when Aristotle ‘advanced his essentialist conception of human nature, it was part of a much larger world-picture that was teleological throughout’.</w:t>
      </w:r>
      <w:r w:rsidR="00B9464C">
        <w:rPr>
          <w:rStyle w:val="FootnoteReference"/>
          <w:rFonts w:eastAsia="Calibri" w:cs="Arial"/>
          <w:sz w:val="24"/>
          <w:szCs w:val="24"/>
          <w:lang w:val="en-GB"/>
        </w:rPr>
        <w:footnoteReference w:id="24"/>
      </w:r>
      <w:r w:rsidR="00B9464C">
        <w:rPr>
          <w:rFonts w:eastAsia="Calibri" w:cs="Arial"/>
          <w:sz w:val="24"/>
          <w:szCs w:val="24"/>
          <w:lang w:val="en-GB"/>
        </w:rPr>
        <w:t xml:space="preserve"> </w:t>
      </w:r>
      <w:r w:rsidR="00676C07">
        <w:rPr>
          <w:rFonts w:eastAsia="Calibri" w:cs="Arial"/>
          <w:sz w:val="24"/>
          <w:szCs w:val="24"/>
          <w:lang w:val="en-GB"/>
        </w:rPr>
        <w:t>Yet</w:t>
      </w:r>
      <w:r w:rsidR="007423AA">
        <w:rPr>
          <w:rFonts w:eastAsia="Calibri" w:cs="Arial"/>
          <w:sz w:val="24"/>
          <w:szCs w:val="24"/>
          <w:lang w:val="en-GB"/>
        </w:rPr>
        <w:t xml:space="preserve"> </w:t>
      </w:r>
      <w:r w:rsidR="00B9464C">
        <w:rPr>
          <w:rFonts w:eastAsia="Calibri" w:cs="Arial"/>
          <w:sz w:val="24"/>
          <w:szCs w:val="24"/>
          <w:lang w:val="en-GB"/>
        </w:rPr>
        <w:t>‘it is hard to see</w:t>
      </w:r>
      <w:r w:rsidR="00676C07">
        <w:rPr>
          <w:rFonts w:eastAsia="Calibri" w:cs="Arial"/>
          <w:sz w:val="24"/>
          <w:szCs w:val="24"/>
          <w:lang w:val="en-GB"/>
        </w:rPr>
        <w:t>’, he continues,</w:t>
      </w:r>
      <w:r w:rsidR="00B9464C">
        <w:rPr>
          <w:rFonts w:eastAsia="Calibri" w:cs="Arial"/>
          <w:sz w:val="24"/>
          <w:szCs w:val="24"/>
          <w:lang w:val="en-GB"/>
        </w:rPr>
        <w:t xml:space="preserve"> </w:t>
      </w:r>
      <w:r w:rsidR="00676C07">
        <w:rPr>
          <w:rFonts w:eastAsia="Calibri" w:cs="Arial"/>
          <w:sz w:val="24"/>
          <w:szCs w:val="24"/>
          <w:lang w:val="en-GB"/>
        </w:rPr>
        <w:t>‘</w:t>
      </w:r>
      <w:r w:rsidR="00B9464C">
        <w:rPr>
          <w:rFonts w:eastAsia="Calibri" w:cs="Arial"/>
          <w:sz w:val="24"/>
          <w:szCs w:val="24"/>
          <w:lang w:val="en-GB"/>
        </w:rPr>
        <w:t xml:space="preserve">how that picture can itself be defended, and few accept it today’. This appeal to </w:t>
      </w:r>
      <w:r w:rsidR="007423AA">
        <w:rPr>
          <w:rFonts w:eastAsia="Calibri" w:cs="Arial"/>
          <w:sz w:val="24"/>
          <w:szCs w:val="24"/>
          <w:lang w:val="en-GB"/>
        </w:rPr>
        <w:t>the contemporary interpretative consensus</w:t>
      </w:r>
      <w:r w:rsidR="00B9464C">
        <w:rPr>
          <w:rFonts w:eastAsia="Calibri" w:cs="Arial"/>
          <w:sz w:val="24"/>
          <w:szCs w:val="24"/>
          <w:lang w:val="en-GB"/>
        </w:rPr>
        <w:t xml:space="preserve"> – he cites</w:t>
      </w:r>
      <w:r w:rsidR="00836562">
        <w:rPr>
          <w:rFonts w:eastAsia="Calibri" w:cs="Arial"/>
          <w:sz w:val="24"/>
          <w:szCs w:val="24"/>
          <w:lang w:val="en-GB"/>
        </w:rPr>
        <w:t xml:space="preserve"> </w:t>
      </w:r>
      <w:r w:rsidR="00B9464C">
        <w:rPr>
          <w:rFonts w:eastAsia="Calibri" w:cs="Arial"/>
          <w:sz w:val="24"/>
          <w:szCs w:val="24"/>
          <w:lang w:val="en-GB"/>
        </w:rPr>
        <w:t>MacIntyre’s authority</w:t>
      </w:r>
      <w:r w:rsidR="00942D92">
        <w:rPr>
          <w:rFonts w:eastAsia="Calibri" w:cs="Arial"/>
          <w:sz w:val="24"/>
          <w:szCs w:val="24"/>
          <w:lang w:val="en-GB"/>
        </w:rPr>
        <w:t xml:space="preserve"> in particular</w:t>
      </w:r>
      <w:r w:rsidR="00B9464C">
        <w:rPr>
          <w:rFonts w:eastAsia="Calibri" w:cs="Arial"/>
          <w:sz w:val="24"/>
          <w:szCs w:val="24"/>
          <w:lang w:val="en-GB"/>
        </w:rPr>
        <w:t xml:space="preserve"> – is disappointing. </w:t>
      </w:r>
      <w:r w:rsidR="00F75C54">
        <w:rPr>
          <w:rFonts w:eastAsia="Calibri" w:cs="Arial"/>
          <w:sz w:val="24"/>
          <w:szCs w:val="24"/>
          <w:lang w:val="en-GB"/>
        </w:rPr>
        <w:t xml:space="preserve">It is </w:t>
      </w:r>
      <w:r w:rsidR="00942D92">
        <w:rPr>
          <w:rFonts w:eastAsia="Calibri" w:cs="Arial"/>
          <w:sz w:val="24"/>
          <w:szCs w:val="24"/>
          <w:lang w:val="en-GB"/>
        </w:rPr>
        <w:t>especial</w:t>
      </w:r>
      <w:r w:rsidR="00F75C54">
        <w:rPr>
          <w:rFonts w:eastAsia="Calibri" w:cs="Arial"/>
          <w:sz w:val="24"/>
          <w:szCs w:val="24"/>
          <w:lang w:val="en-GB"/>
        </w:rPr>
        <w:t>ly disappointing because he admits</w:t>
      </w:r>
      <w:r w:rsidR="00D16FD9">
        <w:rPr>
          <w:rFonts w:eastAsia="Calibri" w:cs="Arial"/>
          <w:sz w:val="24"/>
          <w:szCs w:val="24"/>
          <w:lang w:val="en-GB"/>
        </w:rPr>
        <w:t xml:space="preserve"> that Aristotelian teleology not only satisfies the depth requirement – Aristotle is interested in goods at the individual level, and includes ones like beauty and friendship – it also satisfies the ‘distance requirement’, which </w:t>
      </w:r>
      <w:r w:rsidR="00292C18">
        <w:rPr>
          <w:rFonts w:eastAsia="Calibri" w:cs="Arial"/>
          <w:sz w:val="24"/>
          <w:szCs w:val="24"/>
          <w:lang w:val="en-GB"/>
        </w:rPr>
        <w:t xml:space="preserve">requires goods be objective, </w:t>
      </w:r>
      <w:r w:rsidR="00173707">
        <w:rPr>
          <w:rFonts w:eastAsia="Calibri" w:cs="Arial"/>
          <w:sz w:val="24"/>
          <w:szCs w:val="24"/>
          <w:lang w:val="en-GB"/>
        </w:rPr>
        <w:t xml:space="preserve">i.e. </w:t>
      </w:r>
      <w:r w:rsidR="00292C18">
        <w:rPr>
          <w:rFonts w:eastAsia="Calibri" w:cs="Arial"/>
          <w:sz w:val="24"/>
          <w:szCs w:val="24"/>
          <w:lang w:val="en-GB"/>
        </w:rPr>
        <w:t>irreducible to</w:t>
      </w:r>
      <w:r w:rsidR="002A44F2">
        <w:rPr>
          <w:rFonts w:eastAsia="Calibri" w:cs="Arial"/>
          <w:sz w:val="24"/>
          <w:szCs w:val="24"/>
          <w:lang w:val="en-GB"/>
        </w:rPr>
        <w:t xml:space="preserve"> mere preferences or satisfactions of desire.</w:t>
      </w:r>
      <w:r w:rsidR="002A44F2">
        <w:rPr>
          <w:rStyle w:val="FootnoteReference"/>
          <w:rFonts w:eastAsia="Calibri" w:cs="Arial"/>
          <w:sz w:val="24"/>
          <w:szCs w:val="24"/>
          <w:lang w:val="en-GB"/>
        </w:rPr>
        <w:footnoteReference w:id="25"/>
      </w:r>
      <w:r w:rsidR="002A44F2">
        <w:rPr>
          <w:rFonts w:eastAsia="Calibri" w:cs="Arial"/>
          <w:sz w:val="24"/>
          <w:szCs w:val="24"/>
          <w:lang w:val="en-GB"/>
        </w:rPr>
        <w:t xml:space="preserve"> </w:t>
      </w:r>
      <w:r w:rsidR="00F75C54">
        <w:rPr>
          <w:rFonts w:eastAsia="Calibri" w:cs="Arial"/>
          <w:sz w:val="24"/>
          <w:szCs w:val="24"/>
          <w:lang w:val="en-GB"/>
        </w:rPr>
        <w:t>S</w:t>
      </w:r>
      <w:r w:rsidR="00B9464C">
        <w:rPr>
          <w:rFonts w:eastAsia="Calibri" w:cs="Arial"/>
          <w:sz w:val="24"/>
          <w:szCs w:val="24"/>
          <w:lang w:val="en-GB"/>
        </w:rPr>
        <w:t>he</w:t>
      </w:r>
      <w:r w:rsidR="00F75C54">
        <w:rPr>
          <w:rFonts w:eastAsia="Calibri" w:cs="Arial"/>
          <w:sz w:val="24"/>
          <w:szCs w:val="24"/>
          <w:lang w:val="en-GB"/>
        </w:rPr>
        <w:t>r</w:t>
      </w:r>
      <w:r w:rsidR="00B9464C">
        <w:rPr>
          <w:rFonts w:eastAsia="Calibri" w:cs="Arial"/>
          <w:sz w:val="24"/>
          <w:szCs w:val="24"/>
          <w:lang w:val="en-GB"/>
        </w:rPr>
        <w:t xml:space="preserve"> concludes</w:t>
      </w:r>
      <w:r w:rsidR="00D16FD9">
        <w:rPr>
          <w:rFonts w:eastAsia="Calibri" w:cs="Arial"/>
          <w:sz w:val="24"/>
          <w:szCs w:val="24"/>
          <w:lang w:val="en-GB"/>
        </w:rPr>
        <w:t>, n</w:t>
      </w:r>
      <w:r w:rsidR="00942D92">
        <w:rPr>
          <w:rFonts w:eastAsia="Calibri" w:cs="Arial"/>
          <w:sz w:val="24"/>
          <w:szCs w:val="24"/>
          <w:lang w:val="en-GB"/>
        </w:rPr>
        <w:t>one</w:t>
      </w:r>
      <w:r w:rsidR="00D16FD9">
        <w:rPr>
          <w:rFonts w:eastAsia="Calibri" w:cs="Arial"/>
          <w:sz w:val="24"/>
          <w:szCs w:val="24"/>
          <w:lang w:val="en-GB"/>
        </w:rPr>
        <w:t>theless,</w:t>
      </w:r>
      <w:r w:rsidR="00B9464C">
        <w:rPr>
          <w:rFonts w:eastAsia="Calibri" w:cs="Arial"/>
          <w:sz w:val="24"/>
          <w:szCs w:val="24"/>
          <w:lang w:val="en-GB"/>
        </w:rPr>
        <w:t xml:space="preserve"> that</w:t>
      </w:r>
      <w:r w:rsidR="007423AA">
        <w:rPr>
          <w:rFonts w:eastAsia="Calibri" w:cs="Arial"/>
          <w:sz w:val="24"/>
          <w:szCs w:val="24"/>
          <w:lang w:val="en-GB"/>
        </w:rPr>
        <w:t xml:space="preserve"> </w:t>
      </w:r>
      <w:r w:rsidR="008E523D">
        <w:rPr>
          <w:rFonts w:eastAsia="Calibri" w:cs="Arial"/>
          <w:sz w:val="24"/>
          <w:szCs w:val="24"/>
          <w:lang w:val="en-GB"/>
        </w:rPr>
        <w:t>Aristotelian</w:t>
      </w:r>
      <w:r w:rsidR="00836562">
        <w:rPr>
          <w:rFonts w:eastAsia="Calibri" w:cs="Arial"/>
          <w:sz w:val="24"/>
          <w:szCs w:val="24"/>
          <w:lang w:val="en-GB"/>
        </w:rPr>
        <w:t xml:space="preserve"> teleology</w:t>
      </w:r>
      <w:r w:rsidR="007423AA">
        <w:rPr>
          <w:rFonts w:eastAsia="Calibri" w:cs="Arial"/>
          <w:sz w:val="24"/>
          <w:szCs w:val="24"/>
          <w:lang w:val="en-GB"/>
        </w:rPr>
        <w:t xml:space="preserve"> is simply </w:t>
      </w:r>
      <w:r w:rsidR="00A52D05">
        <w:rPr>
          <w:rFonts w:eastAsia="Calibri" w:cs="Arial"/>
          <w:sz w:val="24"/>
          <w:szCs w:val="24"/>
          <w:lang w:val="en-GB"/>
        </w:rPr>
        <w:t xml:space="preserve">untenable and hence </w:t>
      </w:r>
      <w:r w:rsidR="007423AA">
        <w:rPr>
          <w:rFonts w:eastAsia="Calibri" w:cs="Arial"/>
          <w:sz w:val="24"/>
          <w:szCs w:val="24"/>
          <w:lang w:val="en-GB"/>
        </w:rPr>
        <w:t xml:space="preserve">defunct. </w:t>
      </w:r>
      <w:r w:rsidR="009A51D4">
        <w:rPr>
          <w:rFonts w:eastAsia="Calibri" w:cs="Arial"/>
          <w:sz w:val="24"/>
          <w:szCs w:val="24"/>
          <w:lang w:val="en-GB"/>
        </w:rPr>
        <w:t>It follows, on his view, that</w:t>
      </w:r>
      <w:r w:rsidR="00B9464C">
        <w:rPr>
          <w:rFonts w:eastAsia="Calibri" w:cs="Arial"/>
          <w:sz w:val="24"/>
          <w:szCs w:val="24"/>
          <w:lang w:val="en-GB"/>
        </w:rPr>
        <w:t xml:space="preserve"> we </w:t>
      </w:r>
      <w:r w:rsidR="00E7353E">
        <w:rPr>
          <w:rFonts w:eastAsia="Calibri" w:cs="Arial"/>
          <w:sz w:val="24"/>
          <w:szCs w:val="24"/>
          <w:lang w:val="en-GB"/>
        </w:rPr>
        <w:t>need ‘an empirical substitute for a teleological essentialism – a kind of poor man’s Aristotelianism’, which will come (as he puts it) ‘at a far lower metaphysical cost’.</w:t>
      </w:r>
      <w:r w:rsidR="00E7353E">
        <w:rPr>
          <w:rStyle w:val="FootnoteReference"/>
          <w:rFonts w:eastAsia="Calibri" w:cs="Arial"/>
          <w:sz w:val="24"/>
          <w:szCs w:val="24"/>
          <w:lang w:val="en-GB"/>
        </w:rPr>
        <w:footnoteReference w:id="26"/>
      </w:r>
      <w:r w:rsidR="00D16FD9">
        <w:rPr>
          <w:rFonts w:eastAsia="Calibri" w:cs="Arial"/>
          <w:sz w:val="24"/>
          <w:szCs w:val="24"/>
          <w:lang w:val="en-GB"/>
        </w:rPr>
        <w:t xml:space="preserve"> What is that substitute?</w:t>
      </w:r>
    </w:p>
    <w:p w14:paraId="44EA966B" w14:textId="200BC00A" w:rsidR="007915D9" w:rsidRDefault="00F80995" w:rsidP="00F44C0B">
      <w:pPr>
        <w:rPr>
          <w:rFonts w:eastAsia="Calibri" w:cs="Arial"/>
          <w:sz w:val="24"/>
          <w:szCs w:val="24"/>
          <w:lang w:val="en-GB"/>
        </w:rPr>
      </w:pPr>
      <w:r>
        <w:rPr>
          <w:rFonts w:eastAsia="Calibri" w:cs="Arial"/>
          <w:sz w:val="24"/>
          <w:szCs w:val="24"/>
          <w:lang w:val="en-GB"/>
        </w:rPr>
        <w:tab/>
        <w:t>Sher’s ‘poor man’s Aristotelianism’ is, as he suggests, metaphysical</w:t>
      </w:r>
      <w:r w:rsidR="00F76993">
        <w:rPr>
          <w:rFonts w:eastAsia="Calibri" w:cs="Arial"/>
          <w:sz w:val="24"/>
          <w:szCs w:val="24"/>
          <w:lang w:val="en-GB"/>
        </w:rPr>
        <w:t xml:space="preserve">ly </w:t>
      </w:r>
      <w:r w:rsidR="00AF263F">
        <w:rPr>
          <w:rFonts w:eastAsia="Calibri" w:cs="Arial"/>
          <w:sz w:val="24"/>
          <w:szCs w:val="24"/>
          <w:lang w:val="en-GB"/>
        </w:rPr>
        <w:t xml:space="preserve">deliberately </w:t>
      </w:r>
      <w:r w:rsidR="00F76993">
        <w:rPr>
          <w:rFonts w:eastAsia="Calibri" w:cs="Arial"/>
          <w:sz w:val="24"/>
          <w:szCs w:val="24"/>
          <w:lang w:val="en-GB"/>
        </w:rPr>
        <w:t>modest</w:t>
      </w:r>
      <w:r>
        <w:rPr>
          <w:rFonts w:eastAsia="Calibri" w:cs="Arial"/>
          <w:sz w:val="24"/>
          <w:szCs w:val="24"/>
          <w:lang w:val="en-GB"/>
        </w:rPr>
        <w:t xml:space="preserve">. It </w:t>
      </w:r>
      <w:r w:rsidR="00942D92">
        <w:rPr>
          <w:rFonts w:eastAsia="Calibri" w:cs="Arial"/>
          <w:sz w:val="24"/>
          <w:szCs w:val="24"/>
          <w:lang w:val="en-GB"/>
        </w:rPr>
        <w:t>remains</w:t>
      </w:r>
      <w:r w:rsidR="00F76993">
        <w:rPr>
          <w:rFonts w:eastAsia="Calibri" w:cs="Arial"/>
          <w:sz w:val="24"/>
          <w:szCs w:val="24"/>
          <w:lang w:val="en-GB"/>
        </w:rPr>
        <w:t>, nevertheless,</w:t>
      </w:r>
      <w:r w:rsidR="00942D92">
        <w:rPr>
          <w:rFonts w:eastAsia="Calibri" w:cs="Arial"/>
          <w:sz w:val="24"/>
          <w:szCs w:val="24"/>
          <w:lang w:val="en-GB"/>
        </w:rPr>
        <w:t xml:space="preserve"> </w:t>
      </w:r>
      <w:r>
        <w:rPr>
          <w:rFonts w:eastAsia="Calibri" w:cs="Arial"/>
          <w:sz w:val="24"/>
          <w:szCs w:val="24"/>
          <w:lang w:val="en-GB"/>
        </w:rPr>
        <w:t>both objective and teleological,</w:t>
      </w:r>
      <w:r>
        <w:rPr>
          <w:rStyle w:val="FootnoteReference"/>
          <w:rFonts w:eastAsia="Calibri" w:cs="Arial"/>
          <w:sz w:val="24"/>
          <w:szCs w:val="24"/>
          <w:lang w:val="en-GB"/>
        </w:rPr>
        <w:footnoteReference w:id="27"/>
      </w:r>
      <w:r>
        <w:rPr>
          <w:rFonts w:eastAsia="Calibri" w:cs="Arial"/>
          <w:sz w:val="24"/>
          <w:szCs w:val="24"/>
          <w:lang w:val="en-GB"/>
        </w:rPr>
        <w:t xml:space="preserve"> insofar as it proposes ‘goals’ that</w:t>
      </w:r>
      <w:r w:rsidR="00AF263F">
        <w:rPr>
          <w:rFonts w:eastAsia="Calibri" w:cs="Arial"/>
          <w:sz w:val="24"/>
          <w:szCs w:val="24"/>
          <w:lang w:val="en-GB"/>
        </w:rPr>
        <w:t xml:space="preserve"> not only</w:t>
      </w:r>
      <w:r>
        <w:rPr>
          <w:rFonts w:eastAsia="Calibri" w:cs="Arial"/>
          <w:sz w:val="24"/>
          <w:szCs w:val="24"/>
          <w:lang w:val="en-GB"/>
        </w:rPr>
        <w:t xml:space="preserve"> </w:t>
      </w:r>
      <w:r w:rsidR="00AF263F">
        <w:rPr>
          <w:rFonts w:eastAsia="Calibri" w:cs="Arial"/>
          <w:sz w:val="24"/>
          <w:szCs w:val="24"/>
          <w:lang w:val="en-GB"/>
        </w:rPr>
        <w:t>transcend</w:t>
      </w:r>
      <w:r>
        <w:rPr>
          <w:rFonts w:eastAsia="Calibri" w:cs="Arial"/>
          <w:sz w:val="24"/>
          <w:szCs w:val="24"/>
          <w:lang w:val="en-GB"/>
        </w:rPr>
        <w:t xml:space="preserve"> individual preference, desire, etc.</w:t>
      </w:r>
      <w:r w:rsidR="00AF263F">
        <w:rPr>
          <w:rFonts w:eastAsia="Calibri" w:cs="Arial"/>
          <w:sz w:val="24"/>
          <w:szCs w:val="24"/>
          <w:lang w:val="en-GB"/>
        </w:rPr>
        <w:t>, but also satisfy</w:t>
      </w:r>
      <w:r w:rsidR="009C5BA9">
        <w:rPr>
          <w:rFonts w:eastAsia="Calibri" w:cs="Arial"/>
          <w:sz w:val="24"/>
          <w:szCs w:val="24"/>
          <w:lang w:val="en-GB"/>
        </w:rPr>
        <w:t xml:space="preserve"> </w:t>
      </w:r>
      <w:r w:rsidR="00057758">
        <w:rPr>
          <w:rFonts w:eastAsia="Calibri" w:cs="Arial"/>
          <w:sz w:val="24"/>
          <w:szCs w:val="24"/>
          <w:lang w:val="en-GB"/>
        </w:rPr>
        <w:t>his</w:t>
      </w:r>
      <w:r w:rsidR="00AF263F">
        <w:rPr>
          <w:rFonts w:eastAsia="Calibri" w:cs="Arial"/>
          <w:sz w:val="24"/>
          <w:szCs w:val="24"/>
          <w:lang w:val="en-GB"/>
        </w:rPr>
        <w:t xml:space="preserve"> </w:t>
      </w:r>
      <w:r w:rsidR="009C5BA9">
        <w:rPr>
          <w:rFonts w:eastAsia="Calibri" w:cs="Arial"/>
          <w:sz w:val="24"/>
          <w:szCs w:val="24"/>
          <w:lang w:val="en-GB"/>
        </w:rPr>
        <w:t xml:space="preserve">‘depth’ and ‘distance’ </w:t>
      </w:r>
      <w:r w:rsidR="00AF263F">
        <w:rPr>
          <w:rFonts w:eastAsia="Calibri" w:cs="Arial"/>
          <w:sz w:val="24"/>
          <w:szCs w:val="24"/>
          <w:lang w:val="en-GB"/>
        </w:rPr>
        <w:t>requirements</w:t>
      </w:r>
      <w:r w:rsidR="009C5BA9">
        <w:rPr>
          <w:rFonts w:eastAsia="Calibri" w:cs="Arial"/>
          <w:sz w:val="24"/>
          <w:szCs w:val="24"/>
          <w:lang w:val="en-GB"/>
        </w:rPr>
        <w:t xml:space="preserve">. </w:t>
      </w:r>
      <w:r w:rsidR="00AF263F">
        <w:rPr>
          <w:rFonts w:eastAsia="Calibri" w:cs="Arial"/>
          <w:sz w:val="24"/>
          <w:szCs w:val="24"/>
          <w:lang w:val="en-GB"/>
        </w:rPr>
        <w:t>In other words</w:t>
      </w:r>
      <w:r w:rsidR="00933730">
        <w:rPr>
          <w:rFonts w:eastAsia="Calibri" w:cs="Arial"/>
          <w:sz w:val="24"/>
          <w:szCs w:val="24"/>
          <w:lang w:val="en-GB"/>
        </w:rPr>
        <w:t xml:space="preserve">, any perfectionist goal must be </w:t>
      </w:r>
      <w:r w:rsidR="0089414B">
        <w:rPr>
          <w:rFonts w:eastAsia="Calibri" w:cs="Arial"/>
          <w:sz w:val="24"/>
          <w:szCs w:val="24"/>
          <w:lang w:val="en-GB"/>
        </w:rPr>
        <w:t>both deeply ‘internalis</w:t>
      </w:r>
      <w:r w:rsidR="00836562">
        <w:rPr>
          <w:rFonts w:eastAsia="Calibri" w:cs="Arial"/>
          <w:sz w:val="24"/>
          <w:szCs w:val="24"/>
          <w:lang w:val="en-GB"/>
        </w:rPr>
        <w:t>able</w:t>
      </w:r>
      <w:r w:rsidR="0089414B">
        <w:rPr>
          <w:rFonts w:eastAsia="Calibri" w:cs="Arial"/>
          <w:sz w:val="24"/>
          <w:szCs w:val="24"/>
          <w:lang w:val="en-GB"/>
        </w:rPr>
        <w:t>’ by the individual, and more informed than a mere urge</w:t>
      </w:r>
      <w:r w:rsidR="00AF263F">
        <w:rPr>
          <w:rFonts w:eastAsia="Calibri" w:cs="Arial"/>
          <w:sz w:val="24"/>
          <w:szCs w:val="24"/>
          <w:lang w:val="en-GB"/>
        </w:rPr>
        <w:t xml:space="preserve"> or want</w:t>
      </w:r>
      <w:r w:rsidR="0089414B">
        <w:rPr>
          <w:rFonts w:eastAsia="Calibri" w:cs="Arial"/>
          <w:sz w:val="24"/>
          <w:szCs w:val="24"/>
          <w:lang w:val="en-GB"/>
        </w:rPr>
        <w:t>.</w:t>
      </w:r>
      <w:r w:rsidR="0089414B">
        <w:rPr>
          <w:rStyle w:val="FootnoteReference"/>
          <w:rFonts w:eastAsia="Calibri" w:cs="Arial"/>
          <w:sz w:val="24"/>
          <w:szCs w:val="24"/>
          <w:lang w:val="en-GB"/>
        </w:rPr>
        <w:footnoteReference w:id="28"/>
      </w:r>
      <w:r w:rsidR="0089414B">
        <w:rPr>
          <w:rFonts w:eastAsia="Calibri" w:cs="Arial"/>
          <w:sz w:val="24"/>
          <w:szCs w:val="24"/>
          <w:lang w:val="en-GB"/>
        </w:rPr>
        <w:t xml:space="preserve"> </w:t>
      </w:r>
      <w:r w:rsidR="00A9417F">
        <w:rPr>
          <w:rFonts w:eastAsia="Calibri" w:cs="Arial"/>
          <w:sz w:val="24"/>
          <w:szCs w:val="24"/>
          <w:lang w:val="en-GB"/>
        </w:rPr>
        <w:t xml:space="preserve">The way to satisfy these requirements, </w:t>
      </w:r>
      <w:r w:rsidR="00FD18D6">
        <w:rPr>
          <w:rFonts w:eastAsia="Calibri" w:cs="Arial"/>
          <w:sz w:val="24"/>
          <w:szCs w:val="24"/>
          <w:lang w:val="en-GB"/>
        </w:rPr>
        <w:t>S</w:t>
      </w:r>
      <w:r w:rsidR="00A9417F">
        <w:rPr>
          <w:rFonts w:eastAsia="Calibri" w:cs="Arial"/>
          <w:sz w:val="24"/>
          <w:szCs w:val="24"/>
          <w:lang w:val="en-GB"/>
        </w:rPr>
        <w:t>he</w:t>
      </w:r>
      <w:r w:rsidR="00FD18D6">
        <w:rPr>
          <w:rFonts w:eastAsia="Calibri" w:cs="Arial"/>
          <w:sz w:val="24"/>
          <w:szCs w:val="24"/>
          <w:lang w:val="en-GB"/>
        </w:rPr>
        <w:t>r</w:t>
      </w:r>
      <w:r w:rsidR="00A9417F">
        <w:rPr>
          <w:rFonts w:eastAsia="Calibri" w:cs="Arial"/>
          <w:sz w:val="24"/>
          <w:szCs w:val="24"/>
          <w:lang w:val="en-GB"/>
        </w:rPr>
        <w:t xml:space="preserve"> holds, is to discover human goals that are both </w:t>
      </w:r>
      <w:r w:rsidR="00933730">
        <w:rPr>
          <w:rFonts w:eastAsia="Calibri" w:cs="Arial"/>
          <w:sz w:val="24"/>
          <w:szCs w:val="24"/>
          <w:lang w:val="en-GB"/>
        </w:rPr>
        <w:t>‘near-universal’ and ‘near-unavoidable’</w:t>
      </w:r>
      <w:r w:rsidR="00A9417F">
        <w:rPr>
          <w:rFonts w:eastAsia="Calibri" w:cs="Arial"/>
          <w:sz w:val="24"/>
          <w:szCs w:val="24"/>
          <w:lang w:val="en-GB"/>
        </w:rPr>
        <w:t>.</w:t>
      </w:r>
      <w:r w:rsidR="00F111AA">
        <w:rPr>
          <w:rFonts w:eastAsia="Calibri" w:cs="Arial"/>
          <w:sz w:val="24"/>
          <w:szCs w:val="24"/>
          <w:lang w:val="en-GB"/>
        </w:rPr>
        <w:t xml:space="preserve"> </w:t>
      </w:r>
      <w:r w:rsidR="00420DC9">
        <w:rPr>
          <w:rFonts w:eastAsia="Calibri" w:cs="Arial"/>
          <w:sz w:val="24"/>
          <w:szCs w:val="24"/>
          <w:lang w:val="en-GB"/>
        </w:rPr>
        <w:t>Now</w:t>
      </w:r>
      <w:r w:rsidR="007915D9">
        <w:rPr>
          <w:rFonts w:eastAsia="Calibri" w:cs="Arial"/>
          <w:sz w:val="24"/>
          <w:szCs w:val="24"/>
          <w:lang w:val="en-GB"/>
        </w:rPr>
        <w:t xml:space="preserve"> n</w:t>
      </w:r>
      <w:r w:rsidR="00F111AA">
        <w:rPr>
          <w:rFonts w:eastAsia="Calibri" w:cs="Arial"/>
          <w:sz w:val="24"/>
          <w:szCs w:val="24"/>
          <w:lang w:val="en-GB"/>
        </w:rPr>
        <w:t xml:space="preserve">ear-unavoidability </w:t>
      </w:r>
      <w:r w:rsidR="00706850">
        <w:rPr>
          <w:rFonts w:eastAsia="Calibri" w:cs="Arial"/>
          <w:sz w:val="24"/>
          <w:szCs w:val="24"/>
          <w:lang w:val="en-GB"/>
        </w:rPr>
        <w:t xml:space="preserve">alone </w:t>
      </w:r>
      <w:r w:rsidR="00F111AA">
        <w:rPr>
          <w:rFonts w:eastAsia="Calibri" w:cs="Arial"/>
          <w:sz w:val="24"/>
          <w:szCs w:val="24"/>
          <w:lang w:val="en-GB"/>
        </w:rPr>
        <w:t xml:space="preserve">is insufficient to guarantee </w:t>
      </w:r>
      <w:r w:rsidR="002B7353">
        <w:rPr>
          <w:rFonts w:eastAsia="Calibri" w:cs="Arial"/>
          <w:sz w:val="24"/>
          <w:szCs w:val="24"/>
          <w:lang w:val="en-GB"/>
        </w:rPr>
        <w:t xml:space="preserve">depth, since pathological traits – </w:t>
      </w:r>
      <w:r w:rsidR="007915D9">
        <w:rPr>
          <w:rFonts w:eastAsia="Calibri" w:cs="Arial"/>
          <w:sz w:val="24"/>
          <w:szCs w:val="24"/>
          <w:lang w:val="en-GB"/>
        </w:rPr>
        <w:t>such as</w:t>
      </w:r>
      <w:r w:rsidR="002B7353">
        <w:rPr>
          <w:rFonts w:eastAsia="Calibri" w:cs="Arial"/>
          <w:sz w:val="24"/>
          <w:szCs w:val="24"/>
          <w:lang w:val="en-GB"/>
        </w:rPr>
        <w:t xml:space="preserve"> the desire to </w:t>
      </w:r>
      <w:r w:rsidR="00DD7F9C">
        <w:rPr>
          <w:rFonts w:eastAsia="Calibri" w:cs="Arial"/>
          <w:sz w:val="24"/>
          <w:szCs w:val="24"/>
          <w:lang w:val="en-GB"/>
        </w:rPr>
        <w:t>feel</w:t>
      </w:r>
      <w:r w:rsidR="002B7353">
        <w:rPr>
          <w:rFonts w:eastAsia="Calibri" w:cs="Arial"/>
          <w:sz w:val="24"/>
          <w:szCs w:val="24"/>
          <w:lang w:val="en-GB"/>
        </w:rPr>
        <w:t xml:space="preserve"> </w:t>
      </w:r>
      <w:r w:rsidR="001E24F7">
        <w:rPr>
          <w:rFonts w:eastAsia="Calibri" w:cs="Arial"/>
          <w:sz w:val="24"/>
          <w:szCs w:val="24"/>
          <w:lang w:val="en-GB"/>
        </w:rPr>
        <w:t>table-legs</w:t>
      </w:r>
      <w:r w:rsidR="00706850">
        <w:rPr>
          <w:rFonts w:eastAsia="Calibri" w:cs="Arial"/>
          <w:sz w:val="24"/>
          <w:szCs w:val="24"/>
          <w:lang w:val="en-GB"/>
        </w:rPr>
        <w:t>, say</w:t>
      </w:r>
      <w:r w:rsidR="002B7353">
        <w:rPr>
          <w:rFonts w:eastAsia="Calibri" w:cs="Arial"/>
          <w:sz w:val="24"/>
          <w:szCs w:val="24"/>
          <w:lang w:val="en-GB"/>
        </w:rPr>
        <w:t xml:space="preserve"> – are mere ‘idiosyncratic compulsion[s]’, and therefore do not reach the level of reflexive affirmation required by depth. But when accompanied by near-</w:t>
      </w:r>
      <w:r w:rsidR="002B7353">
        <w:rPr>
          <w:rFonts w:eastAsia="Calibri" w:cs="Arial"/>
          <w:sz w:val="24"/>
          <w:szCs w:val="24"/>
          <w:lang w:val="en-GB"/>
        </w:rPr>
        <w:lastRenderedPageBreak/>
        <w:t>universality, near-unavoidable goals attain depth</w:t>
      </w:r>
      <w:r w:rsidR="00DD7F9C">
        <w:rPr>
          <w:rFonts w:eastAsia="Calibri" w:cs="Arial"/>
          <w:sz w:val="24"/>
          <w:szCs w:val="24"/>
          <w:lang w:val="en-GB"/>
        </w:rPr>
        <w:t>,</w:t>
      </w:r>
      <w:r w:rsidR="002B7353">
        <w:rPr>
          <w:rFonts w:eastAsia="Calibri" w:cs="Arial"/>
          <w:sz w:val="24"/>
          <w:szCs w:val="24"/>
          <w:lang w:val="en-GB"/>
        </w:rPr>
        <w:t xml:space="preserve"> </w:t>
      </w:r>
      <w:r w:rsidR="00DD7F9C">
        <w:rPr>
          <w:rFonts w:eastAsia="Calibri" w:cs="Arial"/>
          <w:sz w:val="24"/>
          <w:szCs w:val="24"/>
          <w:lang w:val="en-GB"/>
        </w:rPr>
        <w:t>because</w:t>
      </w:r>
      <w:r w:rsidR="002B7353">
        <w:rPr>
          <w:rFonts w:eastAsia="Calibri" w:cs="Arial"/>
          <w:sz w:val="24"/>
          <w:szCs w:val="24"/>
          <w:lang w:val="en-GB"/>
        </w:rPr>
        <w:t xml:space="preserve"> their </w:t>
      </w:r>
      <w:r w:rsidR="00DD7F9C">
        <w:rPr>
          <w:rFonts w:eastAsia="Calibri" w:cs="Arial"/>
          <w:sz w:val="24"/>
          <w:szCs w:val="24"/>
          <w:lang w:val="en-GB"/>
        </w:rPr>
        <w:t>near-unavoidability is maximally shared with others. This non-idiosyncrasy or non-peculiarity makes their pursuit itself (virtually) unavoidable,</w:t>
      </w:r>
      <w:r w:rsidR="0045635F">
        <w:rPr>
          <w:rFonts w:eastAsia="Calibri" w:cs="Arial"/>
          <w:sz w:val="24"/>
          <w:szCs w:val="24"/>
          <w:lang w:val="en-GB"/>
        </w:rPr>
        <w:t xml:space="preserve"> whatever one’s </w:t>
      </w:r>
      <w:r w:rsidR="00F458D8">
        <w:rPr>
          <w:rFonts w:eastAsia="Calibri" w:cs="Arial"/>
          <w:sz w:val="24"/>
          <w:szCs w:val="24"/>
          <w:lang w:val="en-GB"/>
        </w:rPr>
        <w:t xml:space="preserve">character </w:t>
      </w:r>
      <w:r w:rsidR="0045635F">
        <w:rPr>
          <w:rFonts w:eastAsia="Calibri" w:cs="Arial"/>
          <w:sz w:val="24"/>
          <w:szCs w:val="24"/>
          <w:lang w:val="en-GB"/>
        </w:rPr>
        <w:t xml:space="preserve">traits. And Sher thinks this </w:t>
      </w:r>
      <w:r w:rsidR="00706850">
        <w:rPr>
          <w:rFonts w:eastAsia="Calibri" w:cs="Arial"/>
          <w:sz w:val="24"/>
          <w:szCs w:val="24"/>
          <w:lang w:val="en-GB"/>
        </w:rPr>
        <w:t xml:space="preserve">makes them maximally suited to internalisation. </w:t>
      </w:r>
      <w:r w:rsidR="00CC17B2">
        <w:rPr>
          <w:rFonts w:eastAsia="Calibri" w:cs="Arial"/>
          <w:sz w:val="24"/>
          <w:szCs w:val="24"/>
          <w:lang w:val="en-GB"/>
        </w:rPr>
        <w:t>At the same time</w:t>
      </w:r>
      <w:r w:rsidR="00336107">
        <w:rPr>
          <w:rFonts w:eastAsia="Calibri" w:cs="Arial"/>
          <w:sz w:val="24"/>
          <w:szCs w:val="24"/>
          <w:lang w:val="en-GB"/>
        </w:rPr>
        <w:t xml:space="preserve">, near-universality alone is insufficient to guarantee </w:t>
      </w:r>
      <w:r w:rsidR="007915D9">
        <w:rPr>
          <w:rFonts w:eastAsia="Calibri" w:cs="Arial"/>
          <w:sz w:val="24"/>
          <w:szCs w:val="24"/>
          <w:lang w:val="en-GB"/>
        </w:rPr>
        <w:t>distance</w:t>
      </w:r>
      <w:r w:rsidR="00336107">
        <w:rPr>
          <w:rFonts w:eastAsia="Calibri" w:cs="Arial"/>
          <w:sz w:val="24"/>
          <w:szCs w:val="24"/>
          <w:lang w:val="en-GB"/>
        </w:rPr>
        <w:t xml:space="preserve">, since the fact that everyone happens to pursue a goal does not entail its informedness or worthwhileness. Add near-unavoidability, however, and the latter </w:t>
      </w:r>
      <w:r w:rsidR="00F458D8">
        <w:rPr>
          <w:rFonts w:eastAsia="Calibri" w:cs="Arial"/>
          <w:sz w:val="24"/>
          <w:szCs w:val="24"/>
          <w:lang w:val="en-GB"/>
        </w:rPr>
        <w:t xml:space="preserve">qualities </w:t>
      </w:r>
      <w:r w:rsidR="00336107">
        <w:rPr>
          <w:rFonts w:eastAsia="Calibri" w:cs="Arial"/>
          <w:sz w:val="24"/>
          <w:szCs w:val="24"/>
          <w:lang w:val="en-GB"/>
        </w:rPr>
        <w:t xml:space="preserve">do not </w:t>
      </w:r>
      <w:r w:rsidR="00F458D8">
        <w:rPr>
          <w:rFonts w:eastAsia="Calibri" w:cs="Arial"/>
          <w:sz w:val="24"/>
          <w:szCs w:val="24"/>
          <w:lang w:val="en-GB"/>
        </w:rPr>
        <w:t xml:space="preserve">(he believes) </w:t>
      </w:r>
      <w:r w:rsidR="00336107">
        <w:rPr>
          <w:rFonts w:eastAsia="Calibri" w:cs="Arial"/>
          <w:sz w:val="24"/>
          <w:szCs w:val="24"/>
          <w:lang w:val="en-GB"/>
        </w:rPr>
        <w:t>come in</w:t>
      </w:r>
      <w:r w:rsidR="008E523D">
        <w:rPr>
          <w:rFonts w:eastAsia="Calibri" w:cs="Arial"/>
          <w:sz w:val="24"/>
          <w:szCs w:val="24"/>
          <w:lang w:val="en-GB"/>
        </w:rPr>
        <w:t>to</w:t>
      </w:r>
      <w:r w:rsidR="00336107">
        <w:rPr>
          <w:rFonts w:eastAsia="Calibri" w:cs="Arial"/>
          <w:sz w:val="24"/>
          <w:szCs w:val="24"/>
          <w:lang w:val="en-GB"/>
        </w:rPr>
        <w:t xml:space="preserve"> question: for a goal that is near-escapable is such a ‘fixed feature of our lives’ that it has to be pursued anyway.</w:t>
      </w:r>
      <w:r w:rsidR="007915D9">
        <w:rPr>
          <w:rFonts w:eastAsia="Calibri" w:cs="Arial"/>
          <w:sz w:val="24"/>
          <w:szCs w:val="24"/>
          <w:lang w:val="en-GB"/>
        </w:rPr>
        <w:t xml:space="preserve"> Sher concludes that near-unavoidable</w:t>
      </w:r>
      <w:r w:rsidR="009C5B53">
        <w:rPr>
          <w:rFonts w:eastAsia="Calibri" w:cs="Arial"/>
          <w:sz w:val="24"/>
          <w:szCs w:val="24"/>
          <w:lang w:val="en-GB"/>
        </w:rPr>
        <w:t>-cum-</w:t>
      </w:r>
      <w:r w:rsidR="007915D9">
        <w:rPr>
          <w:rFonts w:eastAsia="Calibri" w:cs="Arial"/>
          <w:sz w:val="24"/>
          <w:szCs w:val="24"/>
          <w:lang w:val="en-GB"/>
        </w:rPr>
        <w:t xml:space="preserve">near-universal goals are </w:t>
      </w:r>
      <w:r w:rsidR="007915D9" w:rsidRPr="00F458D8">
        <w:rPr>
          <w:rFonts w:eastAsia="Calibri" w:cs="Arial"/>
          <w:i/>
          <w:iCs/>
          <w:sz w:val="24"/>
          <w:szCs w:val="24"/>
          <w:lang w:val="en-GB"/>
        </w:rPr>
        <w:t>bot</w:t>
      </w:r>
      <w:r w:rsidR="008E523D" w:rsidRPr="00F458D8">
        <w:rPr>
          <w:rFonts w:eastAsia="Calibri" w:cs="Arial"/>
          <w:i/>
          <w:iCs/>
          <w:sz w:val="24"/>
          <w:szCs w:val="24"/>
          <w:lang w:val="en-GB"/>
        </w:rPr>
        <w:t>h</w:t>
      </w:r>
      <w:r w:rsidR="007915D9">
        <w:rPr>
          <w:rFonts w:eastAsia="Calibri" w:cs="Arial"/>
          <w:sz w:val="24"/>
          <w:szCs w:val="24"/>
          <w:lang w:val="en-GB"/>
        </w:rPr>
        <w:t xml:space="preserve"> internalisable </w:t>
      </w:r>
      <w:r w:rsidR="007915D9" w:rsidRPr="00F458D8">
        <w:rPr>
          <w:rFonts w:eastAsia="Calibri" w:cs="Arial"/>
          <w:i/>
          <w:iCs/>
          <w:sz w:val="24"/>
          <w:szCs w:val="24"/>
          <w:lang w:val="en-GB"/>
        </w:rPr>
        <w:t>and</w:t>
      </w:r>
      <w:r w:rsidR="007915D9">
        <w:rPr>
          <w:rFonts w:eastAsia="Calibri" w:cs="Arial"/>
          <w:sz w:val="24"/>
          <w:szCs w:val="24"/>
          <w:lang w:val="en-GB"/>
        </w:rPr>
        <w:t xml:space="preserve"> worth pursuing.</w:t>
      </w:r>
      <w:r w:rsidR="00F458D8">
        <w:rPr>
          <w:rFonts w:eastAsia="Calibri" w:cs="Arial"/>
          <w:sz w:val="24"/>
          <w:szCs w:val="24"/>
          <w:lang w:val="en-GB"/>
        </w:rPr>
        <w:t xml:space="preserve"> So they satisfy his criteria for perfectionist goals.</w:t>
      </w:r>
    </w:p>
    <w:p w14:paraId="5E66E848" w14:textId="04E53C8F" w:rsidR="002B3FD5" w:rsidRDefault="007915D9" w:rsidP="00F44C0B">
      <w:pPr>
        <w:rPr>
          <w:rFonts w:eastAsia="Calibri" w:cs="Arial"/>
          <w:sz w:val="24"/>
          <w:szCs w:val="24"/>
          <w:lang w:val="en-GB"/>
        </w:rPr>
      </w:pPr>
      <w:r>
        <w:rPr>
          <w:rFonts w:eastAsia="Calibri" w:cs="Arial"/>
          <w:sz w:val="24"/>
          <w:szCs w:val="24"/>
          <w:lang w:val="en-GB"/>
        </w:rPr>
        <w:tab/>
      </w:r>
      <w:r w:rsidR="0058680F">
        <w:rPr>
          <w:rFonts w:eastAsia="Calibri" w:cs="Arial"/>
          <w:sz w:val="24"/>
          <w:szCs w:val="24"/>
          <w:lang w:val="en-GB"/>
        </w:rPr>
        <w:t xml:space="preserve">This attempt to </w:t>
      </w:r>
      <w:r w:rsidR="00015ECC">
        <w:rPr>
          <w:rFonts w:eastAsia="Calibri" w:cs="Arial"/>
          <w:sz w:val="24"/>
          <w:szCs w:val="24"/>
          <w:lang w:val="en-GB"/>
        </w:rPr>
        <w:t>elaborate perfectionism</w:t>
      </w:r>
      <w:r w:rsidR="0058680F">
        <w:rPr>
          <w:rFonts w:eastAsia="Calibri" w:cs="Arial"/>
          <w:sz w:val="24"/>
          <w:szCs w:val="24"/>
          <w:lang w:val="en-GB"/>
        </w:rPr>
        <w:t xml:space="preserve"> without </w:t>
      </w:r>
      <w:r w:rsidR="00015ECC">
        <w:rPr>
          <w:rFonts w:eastAsia="Calibri" w:cs="Arial"/>
          <w:sz w:val="24"/>
          <w:szCs w:val="24"/>
          <w:lang w:val="en-GB"/>
        </w:rPr>
        <w:t xml:space="preserve">a </w:t>
      </w:r>
      <w:r w:rsidR="0058680F">
        <w:rPr>
          <w:rFonts w:eastAsia="Calibri" w:cs="Arial"/>
          <w:sz w:val="24"/>
          <w:szCs w:val="24"/>
          <w:lang w:val="en-GB"/>
        </w:rPr>
        <w:t xml:space="preserve">robust teleology is intriguing – but </w:t>
      </w:r>
      <w:r w:rsidR="001E24F7">
        <w:rPr>
          <w:rFonts w:eastAsia="Calibri" w:cs="Arial"/>
          <w:sz w:val="24"/>
          <w:szCs w:val="24"/>
          <w:lang w:val="en-GB"/>
        </w:rPr>
        <w:t xml:space="preserve">ultimately </w:t>
      </w:r>
      <w:r w:rsidR="0058680F">
        <w:rPr>
          <w:rFonts w:eastAsia="Calibri" w:cs="Arial"/>
          <w:sz w:val="24"/>
          <w:szCs w:val="24"/>
          <w:lang w:val="en-GB"/>
        </w:rPr>
        <w:t xml:space="preserve">unsuccessful. To begin with, </w:t>
      </w:r>
      <w:r w:rsidR="00015ECC">
        <w:rPr>
          <w:rFonts w:eastAsia="Calibri" w:cs="Arial"/>
          <w:sz w:val="24"/>
          <w:szCs w:val="24"/>
          <w:lang w:val="en-GB"/>
        </w:rPr>
        <w:t xml:space="preserve">Sher’s concern with ‘depth’ </w:t>
      </w:r>
      <w:r w:rsidR="001E24F7">
        <w:rPr>
          <w:rFonts w:eastAsia="Calibri" w:cs="Arial"/>
          <w:sz w:val="24"/>
          <w:szCs w:val="24"/>
          <w:lang w:val="en-GB"/>
        </w:rPr>
        <w:t xml:space="preserve">or internalisation </w:t>
      </w:r>
      <w:r w:rsidR="00015ECC">
        <w:rPr>
          <w:rFonts w:eastAsia="Calibri" w:cs="Arial"/>
          <w:sz w:val="24"/>
          <w:szCs w:val="24"/>
          <w:lang w:val="en-GB"/>
        </w:rPr>
        <w:t>is purely psychological, and not clearly relevant to perfectionism</w:t>
      </w:r>
      <w:r w:rsidR="001E24F7">
        <w:rPr>
          <w:rFonts w:eastAsia="Calibri" w:cs="Arial"/>
          <w:sz w:val="24"/>
          <w:szCs w:val="24"/>
          <w:lang w:val="en-GB"/>
        </w:rPr>
        <w:t xml:space="preserve"> </w:t>
      </w:r>
      <w:r w:rsidR="001E24F7" w:rsidRPr="001E24F7">
        <w:rPr>
          <w:rFonts w:eastAsia="Calibri" w:cs="Arial"/>
          <w:i/>
          <w:iCs/>
          <w:sz w:val="24"/>
          <w:szCs w:val="24"/>
          <w:lang w:val="en-GB"/>
        </w:rPr>
        <w:t>per se</w:t>
      </w:r>
      <w:r w:rsidR="00015ECC">
        <w:rPr>
          <w:rFonts w:eastAsia="Calibri" w:cs="Arial"/>
          <w:sz w:val="24"/>
          <w:szCs w:val="24"/>
          <w:lang w:val="en-GB"/>
        </w:rPr>
        <w:t xml:space="preserve">. </w:t>
      </w:r>
      <w:r w:rsidR="0003067F">
        <w:rPr>
          <w:rFonts w:eastAsia="Calibri" w:cs="Arial"/>
          <w:sz w:val="24"/>
          <w:szCs w:val="24"/>
          <w:lang w:val="en-GB"/>
        </w:rPr>
        <w:t>I</w:t>
      </w:r>
      <w:r w:rsidR="00015ECC">
        <w:rPr>
          <w:rFonts w:eastAsia="Calibri" w:cs="Arial"/>
          <w:sz w:val="24"/>
          <w:szCs w:val="24"/>
          <w:lang w:val="en-GB"/>
        </w:rPr>
        <w:t xml:space="preserve">ndeed, </w:t>
      </w:r>
      <w:r w:rsidR="0003067F">
        <w:rPr>
          <w:rFonts w:eastAsia="Calibri" w:cs="Arial"/>
          <w:sz w:val="24"/>
          <w:szCs w:val="24"/>
          <w:lang w:val="en-GB"/>
        </w:rPr>
        <w:t xml:space="preserve">although NP </w:t>
      </w:r>
      <w:r w:rsidR="00015ECC">
        <w:rPr>
          <w:rFonts w:eastAsia="Calibri" w:cs="Arial"/>
          <w:sz w:val="24"/>
          <w:szCs w:val="24"/>
          <w:lang w:val="en-GB"/>
        </w:rPr>
        <w:t xml:space="preserve">regards internalisation of the natural perfections as good </w:t>
      </w:r>
      <w:r w:rsidR="00015ECC" w:rsidRPr="00F458D8">
        <w:rPr>
          <w:rFonts w:eastAsia="Calibri" w:cs="Arial"/>
          <w:i/>
          <w:iCs/>
          <w:sz w:val="24"/>
          <w:szCs w:val="24"/>
          <w:lang w:val="en-GB"/>
        </w:rPr>
        <w:t>for</w:t>
      </w:r>
      <w:r w:rsidR="00015ECC">
        <w:rPr>
          <w:rFonts w:eastAsia="Calibri" w:cs="Arial"/>
          <w:sz w:val="24"/>
          <w:szCs w:val="24"/>
          <w:lang w:val="en-GB"/>
        </w:rPr>
        <w:t xml:space="preserve"> the individual, </w:t>
      </w:r>
      <w:r w:rsidR="0003067F">
        <w:rPr>
          <w:rFonts w:eastAsia="Calibri" w:cs="Arial"/>
          <w:sz w:val="24"/>
          <w:szCs w:val="24"/>
          <w:lang w:val="en-GB"/>
        </w:rPr>
        <w:t>it is</w:t>
      </w:r>
      <w:r w:rsidR="00015ECC">
        <w:rPr>
          <w:rFonts w:eastAsia="Calibri" w:cs="Arial"/>
          <w:sz w:val="24"/>
          <w:szCs w:val="24"/>
          <w:lang w:val="en-GB"/>
        </w:rPr>
        <w:t xml:space="preserve"> sometimes </w:t>
      </w:r>
      <w:r w:rsidR="0003067F">
        <w:rPr>
          <w:rFonts w:eastAsia="Calibri" w:cs="Arial"/>
          <w:sz w:val="24"/>
          <w:szCs w:val="24"/>
          <w:lang w:val="en-GB"/>
        </w:rPr>
        <w:t xml:space="preserve">simply </w:t>
      </w:r>
      <w:r w:rsidR="00015ECC">
        <w:rPr>
          <w:rFonts w:eastAsia="Calibri" w:cs="Arial"/>
          <w:sz w:val="24"/>
          <w:szCs w:val="24"/>
          <w:lang w:val="en-GB"/>
        </w:rPr>
        <w:t xml:space="preserve">unattainable </w:t>
      </w:r>
      <w:r w:rsidR="00781327">
        <w:rPr>
          <w:rFonts w:eastAsia="Calibri" w:cs="Arial"/>
          <w:sz w:val="24"/>
          <w:szCs w:val="24"/>
          <w:lang w:val="en-GB"/>
        </w:rPr>
        <w:t xml:space="preserve">owing to individuals’ </w:t>
      </w:r>
      <w:r w:rsidR="00F458D8">
        <w:rPr>
          <w:rFonts w:eastAsia="Calibri" w:cs="Arial"/>
          <w:sz w:val="24"/>
          <w:szCs w:val="24"/>
          <w:lang w:val="en-GB"/>
        </w:rPr>
        <w:t>refractory desires</w:t>
      </w:r>
      <w:r w:rsidR="00781327">
        <w:rPr>
          <w:rFonts w:eastAsia="Calibri" w:cs="Arial"/>
          <w:sz w:val="24"/>
          <w:szCs w:val="24"/>
          <w:lang w:val="en-GB"/>
        </w:rPr>
        <w:t xml:space="preserve"> (however regrettable that may be for their well-being)</w:t>
      </w:r>
      <w:r w:rsidR="00015ECC">
        <w:rPr>
          <w:rFonts w:eastAsia="Calibri" w:cs="Arial"/>
          <w:sz w:val="24"/>
          <w:szCs w:val="24"/>
          <w:lang w:val="en-GB"/>
        </w:rPr>
        <w:t xml:space="preserve">. </w:t>
      </w:r>
      <w:r w:rsidR="0071392C">
        <w:rPr>
          <w:rFonts w:eastAsia="Calibri" w:cs="Arial"/>
          <w:sz w:val="24"/>
          <w:szCs w:val="24"/>
          <w:lang w:val="en-GB"/>
        </w:rPr>
        <w:t>E</w:t>
      </w:r>
      <w:r w:rsidR="00015ECC">
        <w:rPr>
          <w:rFonts w:eastAsia="Calibri" w:cs="Arial"/>
          <w:sz w:val="24"/>
          <w:szCs w:val="24"/>
          <w:lang w:val="en-GB"/>
        </w:rPr>
        <w:t xml:space="preserve">ven if </w:t>
      </w:r>
      <w:r w:rsidR="00993000">
        <w:rPr>
          <w:rFonts w:eastAsia="Calibri" w:cs="Arial"/>
          <w:sz w:val="24"/>
          <w:szCs w:val="24"/>
          <w:lang w:val="en-GB"/>
        </w:rPr>
        <w:t>one is</w:t>
      </w:r>
      <w:r w:rsidR="00510106">
        <w:rPr>
          <w:rFonts w:eastAsia="Calibri" w:cs="Arial"/>
          <w:sz w:val="24"/>
          <w:szCs w:val="24"/>
          <w:lang w:val="en-GB"/>
        </w:rPr>
        <w:t xml:space="preserve"> </w:t>
      </w:r>
      <w:r w:rsidR="00015ECC">
        <w:rPr>
          <w:rFonts w:eastAsia="Calibri" w:cs="Arial"/>
          <w:sz w:val="24"/>
          <w:szCs w:val="24"/>
          <w:lang w:val="en-GB"/>
        </w:rPr>
        <w:t>sympathetic</w:t>
      </w:r>
      <w:r w:rsidR="0071392C">
        <w:rPr>
          <w:rFonts w:eastAsia="Calibri" w:cs="Arial"/>
          <w:sz w:val="24"/>
          <w:szCs w:val="24"/>
          <w:lang w:val="en-GB"/>
        </w:rPr>
        <w:t>, however,</w:t>
      </w:r>
      <w:r w:rsidR="00015ECC">
        <w:rPr>
          <w:rFonts w:eastAsia="Calibri" w:cs="Arial"/>
          <w:sz w:val="24"/>
          <w:szCs w:val="24"/>
          <w:lang w:val="en-GB"/>
        </w:rPr>
        <w:t xml:space="preserve"> to Sher’s concern with</w:t>
      </w:r>
      <w:r w:rsidR="0071392C">
        <w:rPr>
          <w:rFonts w:eastAsia="Calibri" w:cs="Arial"/>
          <w:sz w:val="24"/>
          <w:szCs w:val="24"/>
          <w:lang w:val="en-GB"/>
        </w:rPr>
        <w:t xml:space="preserve"> psychology and</w:t>
      </w:r>
      <w:r w:rsidR="00015ECC">
        <w:rPr>
          <w:rFonts w:eastAsia="Calibri" w:cs="Arial"/>
          <w:sz w:val="24"/>
          <w:szCs w:val="24"/>
          <w:lang w:val="en-GB"/>
        </w:rPr>
        <w:t xml:space="preserve"> </w:t>
      </w:r>
      <w:r w:rsidR="0071392C">
        <w:rPr>
          <w:rFonts w:eastAsia="Calibri" w:cs="Arial"/>
          <w:sz w:val="24"/>
          <w:szCs w:val="24"/>
          <w:lang w:val="en-GB"/>
        </w:rPr>
        <w:t>internalisation,</w:t>
      </w:r>
      <w:r w:rsidR="0058680F">
        <w:rPr>
          <w:rFonts w:eastAsia="Calibri" w:cs="Arial"/>
          <w:sz w:val="24"/>
          <w:szCs w:val="24"/>
          <w:lang w:val="en-GB"/>
        </w:rPr>
        <w:t xml:space="preserve"> </w:t>
      </w:r>
      <w:r w:rsidR="0071392C">
        <w:rPr>
          <w:rFonts w:eastAsia="Calibri" w:cs="Arial"/>
          <w:sz w:val="24"/>
          <w:szCs w:val="24"/>
          <w:lang w:val="en-GB"/>
        </w:rPr>
        <w:t xml:space="preserve">his account </w:t>
      </w:r>
      <w:r w:rsidR="00510106">
        <w:rPr>
          <w:rFonts w:eastAsia="Calibri" w:cs="Arial"/>
          <w:sz w:val="24"/>
          <w:szCs w:val="24"/>
          <w:lang w:val="en-GB"/>
        </w:rPr>
        <w:t>remains</w:t>
      </w:r>
      <w:r w:rsidR="0071392C">
        <w:rPr>
          <w:rFonts w:eastAsia="Calibri" w:cs="Arial"/>
          <w:sz w:val="24"/>
          <w:szCs w:val="24"/>
          <w:lang w:val="en-GB"/>
        </w:rPr>
        <w:t xml:space="preserve"> flawed. For </w:t>
      </w:r>
      <w:r w:rsidR="004079E7">
        <w:rPr>
          <w:rFonts w:eastAsia="Calibri" w:cs="Arial"/>
          <w:sz w:val="24"/>
          <w:szCs w:val="24"/>
          <w:lang w:val="en-GB"/>
        </w:rPr>
        <w:t>by his own admission, objective (‘distant’) goods such as reproduction and aesthetic experien</w:t>
      </w:r>
      <w:r w:rsidR="004422B6">
        <w:rPr>
          <w:rFonts w:eastAsia="Calibri" w:cs="Arial"/>
          <w:sz w:val="24"/>
          <w:szCs w:val="24"/>
          <w:lang w:val="en-GB"/>
        </w:rPr>
        <w:t>ce</w:t>
      </w:r>
      <w:r w:rsidR="004079E7">
        <w:rPr>
          <w:rFonts w:eastAsia="Calibri" w:cs="Arial"/>
          <w:sz w:val="24"/>
          <w:szCs w:val="24"/>
          <w:lang w:val="en-GB"/>
        </w:rPr>
        <w:t xml:space="preserve"> cannot be accommodated within his </w:t>
      </w:r>
      <w:r w:rsidR="00F458D8">
        <w:rPr>
          <w:rFonts w:eastAsia="Calibri" w:cs="Arial"/>
          <w:sz w:val="24"/>
          <w:szCs w:val="24"/>
          <w:lang w:val="en-GB"/>
        </w:rPr>
        <w:t>account</w:t>
      </w:r>
      <w:r w:rsidR="004079E7">
        <w:rPr>
          <w:rFonts w:eastAsia="Calibri" w:cs="Arial"/>
          <w:sz w:val="24"/>
          <w:szCs w:val="24"/>
          <w:lang w:val="en-GB"/>
        </w:rPr>
        <w:t xml:space="preserve">, </w:t>
      </w:r>
      <w:r w:rsidR="00C94F53">
        <w:rPr>
          <w:rFonts w:eastAsia="Calibri" w:cs="Arial"/>
          <w:sz w:val="24"/>
          <w:szCs w:val="24"/>
          <w:lang w:val="en-GB"/>
        </w:rPr>
        <w:t>since they are</w:t>
      </w:r>
      <w:r w:rsidR="004079E7">
        <w:rPr>
          <w:rFonts w:eastAsia="Calibri" w:cs="Arial"/>
          <w:sz w:val="24"/>
          <w:szCs w:val="24"/>
          <w:lang w:val="en-GB"/>
        </w:rPr>
        <w:t xml:space="preserve"> neither near-universal nor near-unavoidable goals.</w:t>
      </w:r>
      <w:r w:rsidR="004422B6">
        <w:rPr>
          <w:rStyle w:val="FootnoteReference"/>
          <w:rFonts w:eastAsia="Calibri" w:cs="Arial"/>
          <w:sz w:val="24"/>
          <w:szCs w:val="24"/>
          <w:lang w:val="en-GB"/>
        </w:rPr>
        <w:footnoteReference w:id="29"/>
      </w:r>
      <w:r w:rsidR="004079E7">
        <w:rPr>
          <w:rFonts w:eastAsia="Calibri" w:cs="Arial"/>
          <w:sz w:val="24"/>
          <w:szCs w:val="24"/>
          <w:lang w:val="en-GB"/>
        </w:rPr>
        <w:t xml:space="preserve"> It follows that </w:t>
      </w:r>
      <w:r w:rsidR="00993000">
        <w:rPr>
          <w:rFonts w:eastAsia="Calibri" w:cs="Arial"/>
          <w:sz w:val="24"/>
          <w:szCs w:val="24"/>
          <w:lang w:val="en-GB"/>
        </w:rPr>
        <w:t>hi</w:t>
      </w:r>
      <w:r w:rsidR="004079E7">
        <w:rPr>
          <w:rFonts w:eastAsia="Calibri" w:cs="Arial"/>
          <w:sz w:val="24"/>
          <w:szCs w:val="24"/>
          <w:lang w:val="en-GB"/>
        </w:rPr>
        <w:t xml:space="preserve">s perfectionism is </w:t>
      </w:r>
      <w:r w:rsidR="00277AFE">
        <w:rPr>
          <w:rFonts w:eastAsia="Calibri" w:cs="Arial"/>
          <w:sz w:val="24"/>
          <w:szCs w:val="24"/>
          <w:lang w:val="en-GB"/>
        </w:rPr>
        <w:t>serious</w:t>
      </w:r>
      <w:r w:rsidR="00993000">
        <w:rPr>
          <w:rFonts w:eastAsia="Calibri" w:cs="Arial"/>
          <w:sz w:val="24"/>
          <w:szCs w:val="24"/>
          <w:lang w:val="en-GB"/>
        </w:rPr>
        <w:t xml:space="preserve">ly incomplete, leaving out goods that NP </w:t>
      </w:r>
      <w:r w:rsidR="00C94F53">
        <w:rPr>
          <w:rFonts w:eastAsia="Calibri" w:cs="Arial"/>
          <w:sz w:val="24"/>
          <w:szCs w:val="24"/>
          <w:lang w:val="en-GB"/>
        </w:rPr>
        <w:t>can</w:t>
      </w:r>
      <w:r w:rsidR="00510106">
        <w:rPr>
          <w:rFonts w:eastAsia="Calibri" w:cs="Arial"/>
          <w:sz w:val="24"/>
          <w:szCs w:val="24"/>
          <w:lang w:val="en-GB"/>
        </w:rPr>
        <w:t xml:space="preserve"> –</w:t>
      </w:r>
      <w:r w:rsidR="00993000">
        <w:rPr>
          <w:rFonts w:eastAsia="Calibri" w:cs="Arial"/>
          <w:sz w:val="24"/>
          <w:szCs w:val="24"/>
          <w:lang w:val="en-GB"/>
        </w:rPr>
        <w:t xml:space="preserve"> as</w:t>
      </w:r>
      <w:r w:rsidR="00510106">
        <w:rPr>
          <w:rFonts w:eastAsia="Calibri" w:cs="Arial"/>
          <w:sz w:val="24"/>
          <w:szCs w:val="24"/>
          <w:lang w:val="en-GB"/>
        </w:rPr>
        <w:t xml:space="preserve"> </w:t>
      </w:r>
      <w:r w:rsidR="00993000">
        <w:rPr>
          <w:rFonts w:eastAsia="Calibri" w:cs="Arial"/>
          <w:sz w:val="24"/>
          <w:szCs w:val="24"/>
          <w:lang w:val="en-GB"/>
        </w:rPr>
        <w:t>we shall see in Part II</w:t>
      </w:r>
      <w:r w:rsidR="00510106">
        <w:rPr>
          <w:rFonts w:eastAsia="Calibri" w:cs="Arial"/>
          <w:sz w:val="24"/>
          <w:szCs w:val="24"/>
          <w:lang w:val="en-GB"/>
        </w:rPr>
        <w:t xml:space="preserve"> – </w:t>
      </w:r>
      <w:r w:rsidR="00C94F53">
        <w:rPr>
          <w:rFonts w:eastAsia="Calibri" w:cs="Arial"/>
          <w:sz w:val="24"/>
          <w:szCs w:val="24"/>
          <w:lang w:val="en-GB"/>
        </w:rPr>
        <w:t>readily</w:t>
      </w:r>
      <w:r w:rsidR="00510106">
        <w:rPr>
          <w:rFonts w:eastAsia="Calibri" w:cs="Arial"/>
          <w:sz w:val="24"/>
          <w:szCs w:val="24"/>
          <w:lang w:val="en-GB"/>
        </w:rPr>
        <w:t xml:space="preserve"> </w:t>
      </w:r>
      <w:r w:rsidR="00993000">
        <w:rPr>
          <w:rFonts w:eastAsia="Calibri" w:cs="Arial"/>
          <w:sz w:val="24"/>
          <w:szCs w:val="24"/>
          <w:lang w:val="en-GB"/>
        </w:rPr>
        <w:t>accommodat</w:t>
      </w:r>
      <w:r w:rsidR="00C94F53">
        <w:rPr>
          <w:rFonts w:eastAsia="Calibri" w:cs="Arial"/>
          <w:sz w:val="24"/>
          <w:szCs w:val="24"/>
          <w:lang w:val="en-GB"/>
        </w:rPr>
        <w:t>e</w:t>
      </w:r>
      <w:r w:rsidR="00993000">
        <w:rPr>
          <w:rFonts w:eastAsia="Calibri" w:cs="Arial"/>
          <w:sz w:val="24"/>
          <w:szCs w:val="24"/>
          <w:lang w:val="en-GB"/>
        </w:rPr>
        <w:t>.</w:t>
      </w:r>
      <w:r w:rsidR="004079E7">
        <w:rPr>
          <w:rFonts w:eastAsia="Calibri" w:cs="Arial"/>
          <w:sz w:val="24"/>
          <w:szCs w:val="24"/>
          <w:lang w:val="en-GB"/>
        </w:rPr>
        <w:t xml:space="preserve"> </w:t>
      </w:r>
      <w:r w:rsidR="00EB0529">
        <w:rPr>
          <w:rFonts w:eastAsia="Calibri" w:cs="Arial"/>
          <w:sz w:val="24"/>
          <w:szCs w:val="24"/>
          <w:lang w:val="en-GB"/>
        </w:rPr>
        <w:t>A graver concern is that Sher’s criteria for perfection are not only non-necessary, but also insufficient. For</w:t>
      </w:r>
      <w:r w:rsidR="00C94F53">
        <w:rPr>
          <w:rFonts w:eastAsia="Calibri" w:cs="Arial"/>
          <w:sz w:val="24"/>
          <w:szCs w:val="24"/>
          <w:lang w:val="en-GB"/>
        </w:rPr>
        <w:t xml:space="preserve"> when he provides his analysis of ‘fundamental goals’,</w:t>
      </w:r>
      <w:r w:rsidR="00C94F53">
        <w:rPr>
          <w:rStyle w:val="FootnoteReference"/>
          <w:rFonts w:eastAsia="Calibri" w:cs="Arial"/>
          <w:sz w:val="24"/>
          <w:szCs w:val="24"/>
          <w:lang w:val="en-GB"/>
        </w:rPr>
        <w:footnoteReference w:id="30"/>
      </w:r>
      <w:r w:rsidR="00EB0529">
        <w:rPr>
          <w:rFonts w:eastAsia="Calibri" w:cs="Arial"/>
          <w:sz w:val="24"/>
          <w:szCs w:val="24"/>
          <w:lang w:val="en-GB"/>
        </w:rPr>
        <w:t xml:space="preserve"> </w:t>
      </w:r>
      <w:r w:rsidR="00E30D6B">
        <w:rPr>
          <w:rFonts w:eastAsia="Calibri" w:cs="Arial"/>
          <w:sz w:val="24"/>
          <w:szCs w:val="24"/>
          <w:lang w:val="en-GB"/>
        </w:rPr>
        <w:t>he does so in terms of ‘fundamental capacities’: ‘a fundamental capacity’, he claims, ‘will be one whose exercise is both near-universal and near-inescapable’.</w:t>
      </w:r>
      <w:r w:rsidR="009079ED">
        <w:rPr>
          <w:rStyle w:val="FootnoteReference"/>
          <w:rFonts w:eastAsia="Calibri" w:cs="Arial"/>
          <w:sz w:val="24"/>
          <w:szCs w:val="24"/>
          <w:lang w:val="en-GB"/>
        </w:rPr>
        <w:footnoteReference w:id="31"/>
      </w:r>
      <w:r w:rsidR="00B55E82">
        <w:rPr>
          <w:rFonts w:eastAsia="Calibri" w:cs="Arial"/>
          <w:sz w:val="24"/>
          <w:szCs w:val="24"/>
          <w:lang w:val="en-GB"/>
        </w:rPr>
        <w:t xml:space="preserve"> But this </w:t>
      </w:r>
      <w:r w:rsidR="00277AFE">
        <w:rPr>
          <w:rFonts w:eastAsia="Calibri" w:cs="Arial"/>
          <w:sz w:val="24"/>
          <w:szCs w:val="24"/>
          <w:lang w:val="en-GB"/>
        </w:rPr>
        <w:t>seems</w:t>
      </w:r>
      <w:r w:rsidR="00B55E82">
        <w:rPr>
          <w:rFonts w:eastAsia="Calibri" w:cs="Arial"/>
          <w:sz w:val="24"/>
          <w:szCs w:val="24"/>
          <w:lang w:val="en-GB"/>
        </w:rPr>
        <w:t xml:space="preserve"> far too capacious a definition. For </w:t>
      </w:r>
      <w:r w:rsidR="00277AFE">
        <w:rPr>
          <w:rFonts w:eastAsia="Calibri" w:cs="Arial"/>
          <w:sz w:val="24"/>
          <w:szCs w:val="24"/>
          <w:lang w:val="en-GB"/>
        </w:rPr>
        <w:t>on</w:t>
      </w:r>
      <w:r w:rsidR="00B55E82">
        <w:rPr>
          <w:rFonts w:eastAsia="Calibri" w:cs="Arial"/>
          <w:sz w:val="24"/>
          <w:szCs w:val="24"/>
          <w:lang w:val="en-GB"/>
        </w:rPr>
        <w:t xml:space="preserve"> this definition, won’t laziness, hostility, rudeness or inattention count as perfections? True, </w:t>
      </w:r>
      <w:r w:rsidR="004B42A1">
        <w:rPr>
          <w:rFonts w:eastAsia="Calibri" w:cs="Arial"/>
          <w:sz w:val="24"/>
          <w:szCs w:val="24"/>
          <w:lang w:val="en-GB"/>
        </w:rPr>
        <w:t>Sher</w:t>
      </w:r>
      <w:r w:rsidR="00B55E82">
        <w:rPr>
          <w:rFonts w:eastAsia="Calibri" w:cs="Arial"/>
          <w:sz w:val="24"/>
          <w:szCs w:val="24"/>
          <w:lang w:val="en-GB"/>
        </w:rPr>
        <w:t xml:space="preserve"> says that ‘what has inherent value is not the mere exercise of a fundamental capacity, but rather its </w:t>
      </w:r>
      <w:r w:rsidR="00B55E82" w:rsidRPr="003B582E">
        <w:rPr>
          <w:rFonts w:eastAsia="Calibri" w:cs="Arial"/>
          <w:i/>
          <w:iCs/>
          <w:sz w:val="24"/>
          <w:szCs w:val="24"/>
          <w:lang w:val="en-GB"/>
        </w:rPr>
        <w:t>successful</w:t>
      </w:r>
      <w:r w:rsidR="00B55E82">
        <w:rPr>
          <w:rFonts w:eastAsia="Calibri" w:cs="Arial"/>
          <w:sz w:val="24"/>
          <w:szCs w:val="24"/>
          <w:lang w:val="en-GB"/>
        </w:rPr>
        <w:t xml:space="preserve"> exercise as measured by the achievement of its defining goal’.</w:t>
      </w:r>
      <w:r w:rsidR="00B55E82">
        <w:rPr>
          <w:rStyle w:val="FootnoteReference"/>
          <w:rFonts w:eastAsia="Calibri" w:cs="Arial"/>
          <w:sz w:val="24"/>
          <w:szCs w:val="24"/>
          <w:lang w:val="en-GB"/>
        </w:rPr>
        <w:footnoteReference w:id="32"/>
      </w:r>
      <w:r w:rsidR="003B582E">
        <w:rPr>
          <w:rFonts w:eastAsia="Calibri" w:cs="Arial"/>
          <w:sz w:val="24"/>
          <w:szCs w:val="24"/>
          <w:lang w:val="en-GB"/>
        </w:rPr>
        <w:t xml:space="preserve"> And he </w:t>
      </w:r>
      <w:r w:rsidR="004B42A1">
        <w:rPr>
          <w:rFonts w:eastAsia="Calibri" w:cs="Arial"/>
          <w:sz w:val="24"/>
          <w:szCs w:val="24"/>
          <w:lang w:val="en-GB"/>
        </w:rPr>
        <w:t>could</w:t>
      </w:r>
      <w:r w:rsidR="003B582E">
        <w:rPr>
          <w:rFonts w:eastAsia="Calibri" w:cs="Arial"/>
          <w:sz w:val="24"/>
          <w:szCs w:val="24"/>
          <w:lang w:val="en-GB"/>
        </w:rPr>
        <w:t xml:space="preserve"> claim that lazy, hostile, rude or inattentive behaviour is necessarily a form of </w:t>
      </w:r>
      <w:r w:rsidR="003B582E" w:rsidRPr="00F458D8">
        <w:rPr>
          <w:rFonts w:eastAsia="Calibri" w:cs="Arial"/>
          <w:i/>
          <w:iCs/>
          <w:sz w:val="24"/>
          <w:szCs w:val="24"/>
          <w:lang w:val="en-GB"/>
        </w:rPr>
        <w:t>failure</w:t>
      </w:r>
      <w:r w:rsidR="003B582E">
        <w:rPr>
          <w:rFonts w:eastAsia="Calibri" w:cs="Arial"/>
          <w:sz w:val="24"/>
          <w:szCs w:val="24"/>
          <w:lang w:val="en-GB"/>
        </w:rPr>
        <w:t xml:space="preserve">, and anyway something one only falls into, rather than </w:t>
      </w:r>
      <w:r w:rsidR="00F458D8">
        <w:rPr>
          <w:rFonts w:eastAsia="Calibri" w:cs="Arial"/>
          <w:sz w:val="24"/>
          <w:szCs w:val="24"/>
          <w:lang w:val="en-GB"/>
        </w:rPr>
        <w:t xml:space="preserve">deliberately </w:t>
      </w:r>
      <w:r w:rsidR="003B582E">
        <w:rPr>
          <w:rFonts w:eastAsia="Calibri" w:cs="Arial"/>
          <w:sz w:val="24"/>
          <w:szCs w:val="24"/>
          <w:lang w:val="en-GB"/>
        </w:rPr>
        <w:t xml:space="preserve">setting oneself as a goal. I suggest, however, that this would be normatively to beg the question, and amount, moreover, to a fundamentally </w:t>
      </w:r>
      <w:r w:rsidR="003B582E" w:rsidRPr="003B582E">
        <w:rPr>
          <w:rFonts w:eastAsia="Calibri" w:cs="Arial"/>
          <w:i/>
          <w:iCs/>
          <w:sz w:val="24"/>
          <w:szCs w:val="24"/>
          <w:lang w:val="en-GB"/>
        </w:rPr>
        <w:t>ad hoc</w:t>
      </w:r>
      <w:r w:rsidR="003B582E">
        <w:rPr>
          <w:rFonts w:eastAsia="Calibri" w:cs="Arial"/>
          <w:sz w:val="24"/>
          <w:szCs w:val="24"/>
          <w:lang w:val="en-GB"/>
        </w:rPr>
        <w:t xml:space="preserve"> attempt to </w:t>
      </w:r>
      <w:r w:rsidR="004B42A1">
        <w:rPr>
          <w:rFonts w:eastAsia="Calibri" w:cs="Arial"/>
          <w:sz w:val="24"/>
          <w:szCs w:val="24"/>
          <w:lang w:val="en-GB"/>
        </w:rPr>
        <w:t xml:space="preserve">shore up a </w:t>
      </w:r>
      <w:r w:rsidR="003B582E">
        <w:rPr>
          <w:rFonts w:eastAsia="Calibri" w:cs="Arial"/>
          <w:sz w:val="24"/>
          <w:szCs w:val="24"/>
          <w:lang w:val="en-GB"/>
        </w:rPr>
        <w:t>pair of perfectionist criteria that are</w:t>
      </w:r>
      <w:r w:rsidR="00510106">
        <w:rPr>
          <w:rFonts w:eastAsia="Calibri" w:cs="Arial"/>
          <w:sz w:val="24"/>
          <w:szCs w:val="24"/>
          <w:lang w:val="en-GB"/>
        </w:rPr>
        <w:t xml:space="preserve">, </w:t>
      </w:r>
      <w:r w:rsidR="00F458D8">
        <w:rPr>
          <w:rFonts w:eastAsia="Calibri" w:cs="Arial"/>
          <w:sz w:val="24"/>
          <w:szCs w:val="24"/>
          <w:lang w:val="en-GB"/>
        </w:rPr>
        <w:t>by turns</w:t>
      </w:r>
      <w:r w:rsidR="00510106">
        <w:rPr>
          <w:rFonts w:eastAsia="Calibri" w:cs="Arial"/>
          <w:sz w:val="24"/>
          <w:szCs w:val="24"/>
          <w:lang w:val="en-GB"/>
        </w:rPr>
        <w:t>,</w:t>
      </w:r>
      <w:r w:rsidR="003B582E">
        <w:rPr>
          <w:rFonts w:eastAsia="Calibri" w:cs="Arial"/>
          <w:sz w:val="24"/>
          <w:szCs w:val="24"/>
          <w:lang w:val="en-GB"/>
        </w:rPr>
        <w:t xml:space="preserve"> </w:t>
      </w:r>
      <w:r w:rsidR="00F458D8">
        <w:rPr>
          <w:rFonts w:eastAsia="Calibri" w:cs="Arial"/>
          <w:sz w:val="24"/>
          <w:szCs w:val="24"/>
          <w:lang w:val="en-GB"/>
        </w:rPr>
        <w:t xml:space="preserve">both too narrow and too capacious </w:t>
      </w:r>
      <w:r w:rsidR="003B582E">
        <w:rPr>
          <w:rFonts w:eastAsia="Calibri" w:cs="Arial"/>
          <w:sz w:val="24"/>
          <w:szCs w:val="24"/>
          <w:lang w:val="en-GB"/>
        </w:rPr>
        <w:t xml:space="preserve">to </w:t>
      </w:r>
      <w:r w:rsidR="001A6074">
        <w:rPr>
          <w:rFonts w:eastAsia="Calibri" w:cs="Arial"/>
          <w:sz w:val="24"/>
          <w:szCs w:val="24"/>
          <w:lang w:val="en-GB"/>
        </w:rPr>
        <w:t xml:space="preserve">be up to </w:t>
      </w:r>
      <w:r w:rsidR="003B582E">
        <w:rPr>
          <w:rFonts w:eastAsia="Calibri" w:cs="Arial"/>
          <w:sz w:val="24"/>
          <w:szCs w:val="24"/>
          <w:lang w:val="en-GB"/>
        </w:rPr>
        <w:t>the job.</w:t>
      </w:r>
      <w:r w:rsidR="001A6074">
        <w:rPr>
          <w:rStyle w:val="FootnoteReference"/>
          <w:rFonts w:eastAsia="Calibri" w:cs="Arial"/>
          <w:sz w:val="24"/>
          <w:szCs w:val="24"/>
          <w:lang w:val="en-GB"/>
        </w:rPr>
        <w:footnoteReference w:id="33"/>
      </w:r>
    </w:p>
    <w:p w14:paraId="159D91BF" w14:textId="233CC34A" w:rsidR="0097245A" w:rsidRPr="0097245A" w:rsidRDefault="0097245A" w:rsidP="00F44C0B">
      <w:pPr>
        <w:rPr>
          <w:rFonts w:eastAsia="Calibri" w:cs="Arial"/>
          <w:b/>
          <w:bCs/>
          <w:sz w:val="24"/>
          <w:szCs w:val="24"/>
          <w:lang w:val="en-GB"/>
        </w:rPr>
      </w:pPr>
      <w:r w:rsidRPr="0097245A">
        <w:rPr>
          <w:rFonts w:eastAsia="Calibri" w:cs="Arial"/>
          <w:b/>
          <w:bCs/>
          <w:sz w:val="24"/>
          <w:szCs w:val="24"/>
          <w:lang w:val="en-GB"/>
        </w:rPr>
        <w:t>4.2.3</w:t>
      </w:r>
      <w:r w:rsidRPr="0097245A">
        <w:rPr>
          <w:rFonts w:eastAsia="Calibri" w:cs="Arial"/>
          <w:b/>
          <w:bCs/>
          <w:sz w:val="24"/>
          <w:szCs w:val="24"/>
          <w:lang w:val="en-GB"/>
        </w:rPr>
        <w:tab/>
        <w:t>Boyd’s Perfectionism</w:t>
      </w:r>
    </w:p>
    <w:p w14:paraId="64565DCB" w14:textId="2A208AE1" w:rsidR="00F17059" w:rsidRDefault="00996430" w:rsidP="00F44C0B">
      <w:pPr>
        <w:rPr>
          <w:rFonts w:eastAsia="Calibri" w:cs="Arial"/>
          <w:sz w:val="24"/>
          <w:szCs w:val="24"/>
          <w:lang w:val="en-GB"/>
        </w:rPr>
      </w:pPr>
      <w:r>
        <w:rPr>
          <w:rFonts w:eastAsia="Calibri" w:cs="Arial"/>
          <w:sz w:val="24"/>
          <w:szCs w:val="24"/>
          <w:lang w:val="en-GB"/>
        </w:rPr>
        <w:t>The third and last perfectionist alternative I want to consider is that of Richard Boyd.</w:t>
      </w:r>
      <w:r w:rsidR="00171844">
        <w:rPr>
          <w:rStyle w:val="FootnoteReference"/>
          <w:rFonts w:eastAsia="Calibri" w:cs="Arial"/>
          <w:sz w:val="24"/>
          <w:szCs w:val="24"/>
          <w:lang w:val="en-GB"/>
        </w:rPr>
        <w:footnoteReference w:id="34"/>
      </w:r>
      <w:r>
        <w:rPr>
          <w:rFonts w:eastAsia="Calibri" w:cs="Arial"/>
          <w:sz w:val="24"/>
          <w:szCs w:val="24"/>
          <w:lang w:val="en-GB"/>
        </w:rPr>
        <w:t xml:space="preserve"> While Boyd is not himself a perfectionist, his theory of moral realism </w:t>
      </w:r>
      <w:r w:rsidR="00171844">
        <w:rPr>
          <w:rFonts w:eastAsia="Calibri" w:cs="Arial"/>
          <w:sz w:val="24"/>
          <w:szCs w:val="24"/>
          <w:lang w:val="en-GB"/>
        </w:rPr>
        <w:t>dovetails strongly with NP</w:t>
      </w:r>
      <w:r w:rsidR="00FD1276">
        <w:rPr>
          <w:rFonts w:eastAsia="Calibri" w:cs="Arial"/>
          <w:sz w:val="24"/>
          <w:szCs w:val="24"/>
          <w:lang w:val="en-GB"/>
        </w:rPr>
        <w:t>,</w:t>
      </w:r>
      <w:r w:rsidR="00171844">
        <w:rPr>
          <w:rFonts w:eastAsia="Calibri" w:cs="Arial"/>
          <w:sz w:val="24"/>
          <w:szCs w:val="24"/>
          <w:lang w:val="en-GB"/>
        </w:rPr>
        <w:t xml:space="preserve"> </w:t>
      </w:r>
      <w:r w:rsidR="00171844">
        <w:rPr>
          <w:rFonts w:eastAsia="Calibri" w:cs="Arial"/>
          <w:sz w:val="24"/>
          <w:szCs w:val="24"/>
          <w:lang w:val="en-GB"/>
        </w:rPr>
        <w:lastRenderedPageBreak/>
        <w:t xml:space="preserve">insofar as it is a systematic attempt to render goods – albeit, in </w:t>
      </w:r>
      <w:r w:rsidR="00A60662">
        <w:rPr>
          <w:rFonts w:eastAsia="Calibri" w:cs="Arial"/>
          <w:sz w:val="24"/>
          <w:szCs w:val="24"/>
          <w:lang w:val="en-GB"/>
        </w:rPr>
        <w:t>Boyd’s</w:t>
      </w:r>
      <w:r w:rsidR="00171844">
        <w:rPr>
          <w:rFonts w:eastAsia="Calibri" w:cs="Arial"/>
          <w:sz w:val="24"/>
          <w:szCs w:val="24"/>
          <w:lang w:val="en-GB"/>
        </w:rPr>
        <w:t xml:space="preserve"> case, moral goods – in naturalistic terms.</w:t>
      </w:r>
      <w:r w:rsidR="00913A45">
        <w:rPr>
          <w:rFonts w:eastAsia="Calibri" w:cs="Arial"/>
          <w:sz w:val="24"/>
          <w:szCs w:val="24"/>
          <w:lang w:val="en-GB"/>
        </w:rPr>
        <w:t xml:space="preserve"> </w:t>
      </w:r>
      <w:r w:rsidR="00E104CE">
        <w:rPr>
          <w:rFonts w:eastAsia="Calibri" w:cs="Arial"/>
          <w:sz w:val="24"/>
          <w:szCs w:val="24"/>
          <w:lang w:val="en-GB"/>
        </w:rPr>
        <w:t>Boyd, l</w:t>
      </w:r>
      <w:r w:rsidR="00913A45">
        <w:rPr>
          <w:rFonts w:eastAsia="Calibri" w:cs="Arial"/>
          <w:sz w:val="24"/>
          <w:szCs w:val="24"/>
          <w:lang w:val="en-GB"/>
        </w:rPr>
        <w:t>ike Hurka and Sher, assumes Aristotelian naturalism is a theoretical non-starter</w:t>
      </w:r>
      <w:r w:rsidR="00D96BBD">
        <w:rPr>
          <w:rFonts w:eastAsia="Calibri" w:cs="Arial"/>
          <w:sz w:val="24"/>
          <w:szCs w:val="24"/>
          <w:lang w:val="en-GB"/>
        </w:rPr>
        <w:t xml:space="preserve">; </w:t>
      </w:r>
      <w:r w:rsidR="00913A45">
        <w:rPr>
          <w:rFonts w:eastAsia="Calibri" w:cs="Arial"/>
          <w:sz w:val="24"/>
          <w:szCs w:val="24"/>
          <w:lang w:val="en-GB"/>
        </w:rPr>
        <w:t xml:space="preserve">unlike them, </w:t>
      </w:r>
      <w:r w:rsidR="00D96BBD">
        <w:rPr>
          <w:rFonts w:eastAsia="Calibri" w:cs="Arial"/>
          <w:sz w:val="24"/>
          <w:szCs w:val="24"/>
          <w:lang w:val="en-GB"/>
        </w:rPr>
        <w:t xml:space="preserve">however, </w:t>
      </w:r>
      <w:r w:rsidR="00913A45">
        <w:rPr>
          <w:rFonts w:eastAsia="Calibri" w:cs="Arial"/>
          <w:sz w:val="24"/>
          <w:szCs w:val="24"/>
          <w:lang w:val="en-GB"/>
        </w:rPr>
        <w:t xml:space="preserve">he is highly sympathetic to post-Darwinian </w:t>
      </w:r>
      <w:r w:rsidR="0079797C">
        <w:rPr>
          <w:rFonts w:eastAsia="Calibri" w:cs="Arial"/>
          <w:sz w:val="24"/>
          <w:szCs w:val="24"/>
          <w:lang w:val="en-GB"/>
        </w:rPr>
        <w:t xml:space="preserve">scientific </w:t>
      </w:r>
      <w:r w:rsidR="00913A45">
        <w:rPr>
          <w:rFonts w:eastAsia="Calibri" w:cs="Arial"/>
          <w:sz w:val="24"/>
          <w:szCs w:val="24"/>
          <w:lang w:val="en-GB"/>
        </w:rPr>
        <w:t>naturalism.</w:t>
      </w:r>
      <w:r w:rsidR="00913A45">
        <w:rPr>
          <w:rStyle w:val="FootnoteReference"/>
          <w:rFonts w:eastAsia="Calibri" w:cs="Arial"/>
          <w:sz w:val="24"/>
          <w:szCs w:val="24"/>
          <w:lang w:val="en-GB"/>
        </w:rPr>
        <w:footnoteReference w:id="35"/>
      </w:r>
      <w:r w:rsidR="00D96BBD">
        <w:rPr>
          <w:rFonts w:eastAsia="Calibri" w:cs="Arial"/>
          <w:sz w:val="24"/>
          <w:szCs w:val="24"/>
          <w:lang w:val="en-GB"/>
        </w:rPr>
        <w:t xml:space="preserve"> </w:t>
      </w:r>
      <w:r w:rsidR="0079797C">
        <w:rPr>
          <w:rFonts w:eastAsia="Calibri" w:cs="Arial"/>
          <w:sz w:val="24"/>
          <w:szCs w:val="24"/>
          <w:lang w:val="en-GB"/>
        </w:rPr>
        <w:t xml:space="preserve">Why so? The core reason is that he sees in scientific realism a promising model for moral realism. What scientific theories supply, that is, is a description of reality that is ‘largely independent of our theorizing’, </w:t>
      </w:r>
      <w:r w:rsidR="00E63E2E">
        <w:rPr>
          <w:rFonts w:eastAsia="Calibri" w:cs="Arial"/>
          <w:sz w:val="24"/>
          <w:szCs w:val="24"/>
          <w:lang w:val="en-GB"/>
        </w:rPr>
        <w:t>i.e.</w:t>
      </w:r>
      <w:r w:rsidR="0079797C">
        <w:rPr>
          <w:rFonts w:eastAsia="Calibri" w:cs="Arial"/>
          <w:sz w:val="24"/>
          <w:szCs w:val="24"/>
          <w:lang w:val="en-GB"/>
        </w:rPr>
        <w:t xml:space="preserve"> reality ‘prior to thought’</w:t>
      </w:r>
      <w:r w:rsidR="00E63E2E">
        <w:rPr>
          <w:rFonts w:eastAsia="Calibri" w:cs="Arial"/>
          <w:sz w:val="24"/>
          <w:szCs w:val="24"/>
          <w:lang w:val="en-GB"/>
        </w:rPr>
        <w:t xml:space="preserve">, and hence </w:t>
      </w:r>
      <w:r w:rsidR="00245851">
        <w:rPr>
          <w:rFonts w:eastAsia="Calibri" w:cs="Arial"/>
          <w:sz w:val="24"/>
          <w:szCs w:val="24"/>
          <w:lang w:val="en-GB"/>
        </w:rPr>
        <w:t>a description</w:t>
      </w:r>
      <w:r w:rsidR="00E63E2E">
        <w:rPr>
          <w:rFonts w:eastAsia="Calibri" w:cs="Arial"/>
          <w:sz w:val="24"/>
          <w:szCs w:val="24"/>
          <w:lang w:val="en-GB"/>
        </w:rPr>
        <w:t xml:space="preserve"> that is objective, value-neutral and empirically testable</w:t>
      </w:r>
      <w:r w:rsidR="0079797C">
        <w:rPr>
          <w:rFonts w:eastAsia="Calibri" w:cs="Arial"/>
          <w:sz w:val="24"/>
          <w:szCs w:val="24"/>
          <w:lang w:val="en-GB"/>
        </w:rPr>
        <w:t xml:space="preserve"> (1988: 307</w:t>
      </w:r>
      <w:r w:rsidR="00E63E2E">
        <w:rPr>
          <w:rFonts w:eastAsia="Calibri" w:cs="Arial"/>
          <w:sz w:val="24"/>
          <w:szCs w:val="24"/>
          <w:lang w:val="en-GB"/>
        </w:rPr>
        <w:t>, 309</w:t>
      </w:r>
      <w:r w:rsidR="0079797C">
        <w:rPr>
          <w:rFonts w:eastAsia="Calibri" w:cs="Arial"/>
          <w:sz w:val="24"/>
          <w:szCs w:val="24"/>
          <w:lang w:val="en-GB"/>
        </w:rPr>
        <w:t xml:space="preserve">). </w:t>
      </w:r>
      <w:r w:rsidR="009B1CEE">
        <w:rPr>
          <w:rFonts w:eastAsia="Calibri" w:cs="Arial"/>
          <w:sz w:val="24"/>
          <w:szCs w:val="24"/>
          <w:lang w:val="en-GB"/>
        </w:rPr>
        <w:t>Such theories</w:t>
      </w:r>
      <w:r w:rsidR="00866024">
        <w:rPr>
          <w:rFonts w:eastAsia="Calibri" w:cs="Arial"/>
          <w:sz w:val="24"/>
          <w:szCs w:val="24"/>
          <w:lang w:val="en-GB"/>
        </w:rPr>
        <w:t xml:space="preserve"> </w:t>
      </w:r>
      <w:r w:rsidR="00245851">
        <w:rPr>
          <w:rFonts w:eastAsia="Calibri" w:cs="Arial"/>
          <w:sz w:val="24"/>
          <w:szCs w:val="24"/>
          <w:lang w:val="en-GB"/>
        </w:rPr>
        <w:t>afford</w:t>
      </w:r>
      <w:r w:rsidR="00866024">
        <w:rPr>
          <w:rFonts w:eastAsia="Calibri" w:cs="Arial"/>
          <w:sz w:val="24"/>
          <w:szCs w:val="24"/>
          <w:lang w:val="en-GB"/>
        </w:rPr>
        <w:t xml:space="preserve"> this on the basis of scientific observation, this </w:t>
      </w:r>
      <w:r w:rsidR="00E63E2E">
        <w:rPr>
          <w:rFonts w:eastAsia="Calibri" w:cs="Arial"/>
          <w:sz w:val="24"/>
          <w:szCs w:val="24"/>
          <w:lang w:val="en-GB"/>
        </w:rPr>
        <w:t xml:space="preserve">being </w:t>
      </w:r>
      <w:r w:rsidR="00866024">
        <w:rPr>
          <w:rFonts w:eastAsia="Calibri" w:cs="Arial"/>
          <w:sz w:val="24"/>
          <w:szCs w:val="24"/>
          <w:lang w:val="en-GB"/>
        </w:rPr>
        <w:t xml:space="preserve">a far more secure route to </w:t>
      </w:r>
      <w:r w:rsidR="00474E16">
        <w:rPr>
          <w:rFonts w:eastAsia="Calibri" w:cs="Arial"/>
          <w:sz w:val="24"/>
          <w:szCs w:val="24"/>
          <w:lang w:val="en-GB"/>
        </w:rPr>
        <w:t xml:space="preserve">knowledge of </w:t>
      </w:r>
      <w:r w:rsidR="00866024">
        <w:rPr>
          <w:rFonts w:eastAsia="Calibri" w:cs="Arial"/>
          <w:sz w:val="24"/>
          <w:szCs w:val="24"/>
          <w:lang w:val="en-GB"/>
        </w:rPr>
        <w:t>reality than moral philosophers’ characteristic route of ‘moral intuitions’ (310).</w:t>
      </w:r>
      <w:r w:rsidR="00897F47">
        <w:rPr>
          <w:rFonts w:eastAsia="Calibri" w:cs="Arial"/>
          <w:sz w:val="24"/>
          <w:szCs w:val="24"/>
          <w:lang w:val="en-GB"/>
        </w:rPr>
        <w:t xml:space="preserve"> A scientific ethics</w:t>
      </w:r>
      <w:r w:rsidR="00474E16">
        <w:rPr>
          <w:rFonts w:eastAsia="Calibri" w:cs="Arial"/>
          <w:sz w:val="24"/>
          <w:szCs w:val="24"/>
          <w:lang w:val="en-GB"/>
        </w:rPr>
        <w:t xml:space="preserve"> holds out the promise</w:t>
      </w:r>
      <w:r w:rsidR="00897F47">
        <w:rPr>
          <w:rFonts w:eastAsia="Calibri" w:cs="Arial"/>
          <w:sz w:val="24"/>
          <w:szCs w:val="24"/>
          <w:lang w:val="en-GB"/>
        </w:rPr>
        <w:t>, in other words,</w:t>
      </w:r>
      <w:r w:rsidR="00474E16">
        <w:rPr>
          <w:rFonts w:eastAsia="Calibri" w:cs="Arial"/>
          <w:sz w:val="24"/>
          <w:szCs w:val="24"/>
          <w:lang w:val="en-GB"/>
        </w:rPr>
        <w:t xml:space="preserve"> of </w:t>
      </w:r>
      <w:r w:rsidR="00897F47">
        <w:rPr>
          <w:rFonts w:eastAsia="Calibri" w:cs="Arial"/>
          <w:sz w:val="24"/>
          <w:szCs w:val="24"/>
          <w:lang w:val="en-GB"/>
        </w:rPr>
        <w:t>a purely ‘a posteriori and contingent’ (314) conception of moral reality</w:t>
      </w:r>
      <w:r w:rsidR="007B7949">
        <w:rPr>
          <w:rFonts w:eastAsia="Calibri" w:cs="Arial"/>
          <w:sz w:val="24"/>
          <w:szCs w:val="24"/>
          <w:lang w:val="en-GB"/>
        </w:rPr>
        <w:t>, the latter being</w:t>
      </w:r>
      <w:r w:rsidR="002C1C17">
        <w:rPr>
          <w:rFonts w:eastAsia="Calibri" w:cs="Arial"/>
          <w:sz w:val="24"/>
          <w:szCs w:val="24"/>
          <w:lang w:val="en-GB"/>
        </w:rPr>
        <w:t xml:space="preserve"> objective and empirically testable </w:t>
      </w:r>
      <w:r w:rsidR="00474E16">
        <w:rPr>
          <w:rFonts w:eastAsia="Calibri" w:cs="Arial"/>
          <w:sz w:val="24"/>
          <w:szCs w:val="24"/>
          <w:lang w:val="en-GB"/>
        </w:rPr>
        <w:t>(</w:t>
      </w:r>
      <w:r w:rsidR="002C1C17">
        <w:rPr>
          <w:rFonts w:eastAsia="Calibri" w:cs="Arial"/>
          <w:sz w:val="24"/>
          <w:szCs w:val="24"/>
          <w:lang w:val="en-GB"/>
        </w:rPr>
        <w:t>yet also, given its subject-matter, not value-neutral</w:t>
      </w:r>
      <w:r w:rsidR="00474E16">
        <w:rPr>
          <w:rFonts w:eastAsia="Calibri" w:cs="Arial"/>
          <w:sz w:val="24"/>
          <w:szCs w:val="24"/>
          <w:lang w:val="en-GB"/>
        </w:rPr>
        <w:t>)</w:t>
      </w:r>
      <w:r w:rsidR="002C1C17">
        <w:rPr>
          <w:rFonts w:eastAsia="Calibri" w:cs="Arial"/>
          <w:sz w:val="24"/>
          <w:szCs w:val="24"/>
          <w:lang w:val="en-GB"/>
        </w:rPr>
        <w:t>. As Boyd grants</w:t>
      </w:r>
      <w:r w:rsidR="00897F47">
        <w:rPr>
          <w:rFonts w:eastAsia="Calibri" w:cs="Arial"/>
          <w:sz w:val="24"/>
          <w:szCs w:val="24"/>
          <w:lang w:val="en-GB"/>
        </w:rPr>
        <w:t>, this</w:t>
      </w:r>
      <w:r w:rsidR="002C1C17">
        <w:rPr>
          <w:rFonts w:eastAsia="Calibri" w:cs="Arial"/>
          <w:sz w:val="24"/>
          <w:szCs w:val="24"/>
          <w:lang w:val="en-GB"/>
        </w:rPr>
        <w:t xml:space="preserve"> </w:t>
      </w:r>
      <w:r w:rsidR="00897F47">
        <w:rPr>
          <w:rFonts w:eastAsia="Calibri" w:cs="Arial"/>
          <w:sz w:val="24"/>
          <w:szCs w:val="24"/>
          <w:lang w:val="en-GB"/>
        </w:rPr>
        <w:t xml:space="preserve">goes </w:t>
      </w:r>
      <w:r w:rsidR="002C1C17">
        <w:rPr>
          <w:rFonts w:eastAsia="Calibri" w:cs="Arial"/>
          <w:sz w:val="24"/>
          <w:szCs w:val="24"/>
          <w:lang w:val="en-GB"/>
        </w:rPr>
        <w:t xml:space="preserve">directly </w:t>
      </w:r>
      <w:r w:rsidR="00897F47">
        <w:rPr>
          <w:rFonts w:eastAsia="Calibri" w:cs="Arial"/>
          <w:sz w:val="24"/>
          <w:szCs w:val="24"/>
          <w:lang w:val="en-GB"/>
        </w:rPr>
        <w:t>against the Kantian ambition to ground ethics in a priori necessities. But th</w:t>
      </w:r>
      <w:r w:rsidR="00510106">
        <w:rPr>
          <w:rFonts w:eastAsia="Calibri" w:cs="Arial"/>
          <w:sz w:val="24"/>
          <w:szCs w:val="24"/>
          <w:lang w:val="en-GB"/>
        </w:rPr>
        <w:t>is</w:t>
      </w:r>
      <w:r w:rsidR="00897F47">
        <w:rPr>
          <w:rFonts w:eastAsia="Calibri" w:cs="Arial"/>
          <w:sz w:val="24"/>
          <w:szCs w:val="24"/>
          <w:lang w:val="en-GB"/>
        </w:rPr>
        <w:t xml:space="preserve"> is all to the good, </w:t>
      </w:r>
      <w:r w:rsidR="002C1C17">
        <w:rPr>
          <w:rFonts w:eastAsia="Calibri" w:cs="Arial"/>
          <w:sz w:val="24"/>
          <w:szCs w:val="24"/>
          <w:lang w:val="en-GB"/>
        </w:rPr>
        <w:t xml:space="preserve">he maintains, </w:t>
      </w:r>
      <w:r w:rsidR="00897F47">
        <w:rPr>
          <w:rFonts w:eastAsia="Calibri" w:cs="Arial"/>
          <w:sz w:val="24"/>
          <w:szCs w:val="24"/>
          <w:lang w:val="en-GB"/>
        </w:rPr>
        <w:t xml:space="preserve">since </w:t>
      </w:r>
      <w:r w:rsidR="002C1C17">
        <w:rPr>
          <w:rFonts w:eastAsia="Calibri" w:cs="Arial"/>
          <w:sz w:val="24"/>
          <w:szCs w:val="24"/>
          <w:lang w:val="en-GB"/>
        </w:rPr>
        <w:t>Kant’s</w:t>
      </w:r>
      <w:r w:rsidR="00897F47">
        <w:rPr>
          <w:rFonts w:eastAsia="Calibri" w:cs="Arial"/>
          <w:sz w:val="24"/>
          <w:szCs w:val="24"/>
          <w:lang w:val="en-GB"/>
        </w:rPr>
        <w:t xml:space="preserve"> </w:t>
      </w:r>
      <w:r w:rsidR="002C1C17">
        <w:rPr>
          <w:rFonts w:eastAsia="Calibri" w:cs="Arial"/>
          <w:sz w:val="24"/>
          <w:szCs w:val="24"/>
          <w:lang w:val="en-GB"/>
        </w:rPr>
        <w:t>project</w:t>
      </w:r>
      <w:r w:rsidR="00897F47">
        <w:rPr>
          <w:rFonts w:eastAsia="Calibri" w:cs="Arial"/>
          <w:sz w:val="24"/>
          <w:szCs w:val="24"/>
          <w:lang w:val="en-GB"/>
        </w:rPr>
        <w:t xml:space="preserve"> </w:t>
      </w:r>
      <w:r w:rsidR="00277654">
        <w:rPr>
          <w:rFonts w:eastAsia="Calibri" w:cs="Arial"/>
          <w:sz w:val="24"/>
          <w:szCs w:val="24"/>
          <w:lang w:val="en-GB"/>
        </w:rPr>
        <w:t>has proven</w:t>
      </w:r>
      <w:r w:rsidR="00897F47">
        <w:rPr>
          <w:rFonts w:eastAsia="Calibri" w:cs="Arial"/>
          <w:sz w:val="24"/>
          <w:szCs w:val="24"/>
          <w:lang w:val="en-GB"/>
        </w:rPr>
        <w:t xml:space="preserve"> delusive, </w:t>
      </w:r>
      <w:r w:rsidR="002C1C17">
        <w:rPr>
          <w:rFonts w:eastAsia="Calibri" w:cs="Arial"/>
          <w:sz w:val="24"/>
          <w:szCs w:val="24"/>
          <w:lang w:val="en-GB"/>
        </w:rPr>
        <w:t>incapable of</w:t>
      </w:r>
      <w:r w:rsidR="00614191">
        <w:rPr>
          <w:rFonts w:eastAsia="Calibri" w:cs="Arial"/>
          <w:sz w:val="24"/>
          <w:szCs w:val="24"/>
          <w:lang w:val="en-GB"/>
        </w:rPr>
        <w:t xml:space="preserve"> </w:t>
      </w:r>
      <w:r w:rsidR="00BC4769">
        <w:rPr>
          <w:rFonts w:eastAsia="Calibri" w:cs="Arial"/>
          <w:sz w:val="24"/>
          <w:szCs w:val="24"/>
          <w:lang w:val="en-GB"/>
        </w:rPr>
        <w:t>deliver</w:t>
      </w:r>
      <w:r w:rsidR="002C1C17">
        <w:rPr>
          <w:rFonts w:eastAsia="Calibri" w:cs="Arial"/>
          <w:sz w:val="24"/>
          <w:szCs w:val="24"/>
          <w:lang w:val="en-GB"/>
        </w:rPr>
        <w:t>ing</w:t>
      </w:r>
      <w:r w:rsidR="00BC4769">
        <w:rPr>
          <w:rFonts w:eastAsia="Calibri" w:cs="Arial"/>
          <w:sz w:val="24"/>
          <w:szCs w:val="24"/>
          <w:lang w:val="en-GB"/>
        </w:rPr>
        <w:t xml:space="preserve"> the kind of epistemic security </w:t>
      </w:r>
      <w:r w:rsidR="007B7949">
        <w:rPr>
          <w:rFonts w:eastAsia="Calibri" w:cs="Arial"/>
          <w:sz w:val="24"/>
          <w:szCs w:val="24"/>
          <w:lang w:val="en-GB"/>
        </w:rPr>
        <w:t>Kant sought</w:t>
      </w:r>
      <w:r w:rsidR="00BC4769">
        <w:rPr>
          <w:rFonts w:eastAsia="Calibri" w:cs="Arial"/>
          <w:sz w:val="24"/>
          <w:szCs w:val="24"/>
          <w:lang w:val="en-GB"/>
        </w:rPr>
        <w:t xml:space="preserve">. Instead of </w:t>
      </w:r>
      <w:r w:rsidR="00614191">
        <w:rPr>
          <w:rFonts w:eastAsia="Calibri" w:cs="Arial"/>
          <w:sz w:val="24"/>
          <w:szCs w:val="24"/>
          <w:lang w:val="en-GB"/>
        </w:rPr>
        <w:t>such grand, a prioristic ambitions</w:t>
      </w:r>
      <w:r w:rsidR="007B7949">
        <w:rPr>
          <w:rFonts w:eastAsia="Calibri" w:cs="Arial"/>
          <w:sz w:val="24"/>
          <w:szCs w:val="24"/>
          <w:lang w:val="en-GB"/>
        </w:rPr>
        <w:t>,</w:t>
      </w:r>
      <w:r w:rsidR="00614191">
        <w:rPr>
          <w:rFonts w:eastAsia="Calibri" w:cs="Arial"/>
          <w:sz w:val="24"/>
          <w:szCs w:val="24"/>
          <w:lang w:val="en-GB"/>
        </w:rPr>
        <w:t xml:space="preserve"> we should follow the humble – yet far more fruitful – path of scientific methodology (316). With its </w:t>
      </w:r>
      <w:r w:rsidR="00277654">
        <w:rPr>
          <w:rFonts w:eastAsia="Calibri" w:cs="Arial"/>
          <w:sz w:val="24"/>
          <w:szCs w:val="24"/>
          <w:lang w:val="en-GB"/>
        </w:rPr>
        <w:t xml:space="preserve">patient, incremental approach to theory-building (319), the latter has </w:t>
      </w:r>
      <w:r w:rsidR="0025792E">
        <w:rPr>
          <w:rFonts w:eastAsia="Calibri" w:cs="Arial"/>
          <w:sz w:val="24"/>
          <w:szCs w:val="24"/>
          <w:lang w:val="en-GB"/>
        </w:rPr>
        <w:t xml:space="preserve">(he submits) </w:t>
      </w:r>
      <w:r w:rsidR="00277654">
        <w:rPr>
          <w:rFonts w:eastAsia="Calibri" w:cs="Arial"/>
          <w:sz w:val="24"/>
          <w:szCs w:val="24"/>
          <w:lang w:val="en-GB"/>
        </w:rPr>
        <w:t>every chance of yielding solid results in ethics too.</w:t>
      </w:r>
      <w:r w:rsidR="00BC4769">
        <w:rPr>
          <w:rFonts w:eastAsia="Calibri" w:cs="Arial"/>
          <w:sz w:val="24"/>
          <w:szCs w:val="24"/>
          <w:lang w:val="en-GB"/>
        </w:rPr>
        <w:t xml:space="preserve"> </w:t>
      </w:r>
      <w:r w:rsidR="00E63E2E">
        <w:rPr>
          <w:rFonts w:eastAsia="Calibri" w:cs="Arial"/>
          <w:sz w:val="24"/>
          <w:szCs w:val="24"/>
          <w:lang w:val="en-GB"/>
        </w:rPr>
        <w:t xml:space="preserve"> </w:t>
      </w:r>
      <w:r w:rsidR="00866024">
        <w:rPr>
          <w:rFonts w:eastAsia="Calibri" w:cs="Arial"/>
          <w:sz w:val="24"/>
          <w:szCs w:val="24"/>
          <w:lang w:val="en-GB"/>
        </w:rPr>
        <w:t xml:space="preserve">  </w:t>
      </w:r>
    </w:p>
    <w:p w14:paraId="55B66976" w14:textId="66F98C10" w:rsidR="00F17059" w:rsidRDefault="00303112" w:rsidP="00F44C0B">
      <w:pPr>
        <w:rPr>
          <w:rFonts w:eastAsia="Calibri" w:cs="Arial"/>
          <w:sz w:val="24"/>
          <w:szCs w:val="24"/>
          <w:lang w:val="en-GB"/>
        </w:rPr>
      </w:pPr>
      <w:r>
        <w:rPr>
          <w:rFonts w:eastAsia="Calibri" w:cs="Arial"/>
          <w:sz w:val="24"/>
          <w:szCs w:val="24"/>
          <w:lang w:val="en-GB"/>
        </w:rPr>
        <w:tab/>
        <w:t>Boyd labels his</w:t>
      </w:r>
      <w:r w:rsidR="007B7949">
        <w:rPr>
          <w:rFonts w:eastAsia="Calibri" w:cs="Arial"/>
          <w:sz w:val="24"/>
          <w:szCs w:val="24"/>
          <w:lang w:val="en-GB"/>
        </w:rPr>
        <w:t xml:space="preserve"> </w:t>
      </w:r>
      <w:r>
        <w:rPr>
          <w:rFonts w:eastAsia="Calibri" w:cs="Arial"/>
          <w:sz w:val="24"/>
          <w:szCs w:val="24"/>
          <w:lang w:val="en-GB"/>
        </w:rPr>
        <w:t>naturalistic moral realism ‘homeostatic consequentialism’</w:t>
      </w:r>
      <w:r w:rsidR="00F84A76">
        <w:rPr>
          <w:rFonts w:eastAsia="Calibri" w:cs="Arial"/>
          <w:sz w:val="24"/>
          <w:szCs w:val="24"/>
          <w:lang w:val="en-GB"/>
        </w:rPr>
        <w:t xml:space="preserve"> (§ 4.3, 329-31)</w:t>
      </w:r>
      <w:r>
        <w:rPr>
          <w:rFonts w:eastAsia="Calibri" w:cs="Arial"/>
          <w:sz w:val="24"/>
          <w:szCs w:val="24"/>
          <w:lang w:val="en-GB"/>
        </w:rPr>
        <w:t xml:space="preserve">. </w:t>
      </w:r>
      <w:r w:rsidR="001D4E7D">
        <w:rPr>
          <w:rFonts w:eastAsia="Calibri" w:cs="Arial"/>
          <w:sz w:val="24"/>
          <w:szCs w:val="24"/>
          <w:lang w:val="en-GB"/>
        </w:rPr>
        <w:t>Its</w:t>
      </w:r>
      <w:r>
        <w:rPr>
          <w:rFonts w:eastAsia="Calibri" w:cs="Arial"/>
          <w:sz w:val="24"/>
          <w:szCs w:val="24"/>
          <w:lang w:val="en-GB"/>
        </w:rPr>
        <w:t xml:space="preserve"> basic </w:t>
      </w:r>
      <w:r w:rsidR="001D4E7D">
        <w:rPr>
          <w:rFonts w:eastAsia="Calibri" w:cs="Arial"/>
          <w:sz w:val="24"/>
          <w:szCs w:val="24"/>
          <w:lang w:val="en-GB"/>
        </w:rPr>
        <w:t>claim</w:t>
      </w:r>
      <w:r w:rsidR="007B7949">
        <w:rPr>
          <w:rFonts w:eastAsia="Calibri" w:cs="Arial"/>
          <w:sz w:val="24"/>
          <w:szCs w:val="24"/>
          <w:lang w:val="en-GB"/>
        </w:rPr>
        <w:t xml:space="preserve"> </w:t>
      </w:r>
      <w:r>
        <w:rPr>
          <w:rFonts w:eastAsia="Calibri" w:cs="Arial"/>
          <w:sz w:val="24"/>
          <w:szCs w:val="24"/>
          <w:lang w:val="en-GB"/>
        </w:rPr>
        <w:t xml:space="preserve">is that there are a number of ‘important human needs’ that are satisfied by ‘important human goods’. These goods range from the medical (e.g. repair of wounds), to the social (e.g. love and friendship), to the intellectual and artistic (e.g. knowledge and musical enjoyment). As Boyd puts matters, these human goods </w:t>
      </w:r>
      <w:r w:rsidR="00F84A76">
        <w:rPr>
          <w:rFonts w:eastAsia="Calibri" w:cs="Arial"/>
          <w:sz w:val="24"/>
          <w:szCs w:val="24"/>
          <w:lang w:val="en-GB"/>
        </w:rPr>
        <w:t>form</w:t>
      </w:r>
      <w:r>
        <w:rPr>
          <w:rFonts w:eastAsia="Calibri" w:cs="Arial"/>
          <w:sz w:val="24"/>
          <w:szCs w:val="24"/>
          <w:lang w:val="en-GB"/>
        </w:rPr>
        <w:t xml:space="preserve"> ‘homeostatic </w:t>
      </w:r>
      <w:r w:rsidR="00F84A76">
        <w:rPr>
          <w:rFonts w:eastAsia="Calibri" w:cs="Arial"/>
          <w:sz w:val="24"/>
          <w:szCs w:val="24"/>
          <w:lang w:val="en-GB"/>
        </w:rPr>
        <w:t xml:space="preserve">clusters’, in the sense that they mutually support </w:t>
      </w:r>
      <w:r w:rsidR="0005142E">
        <w:rPr>
          <w:rFonts w:eastAsia="Calibri" w:cs="Arial"/>
          <w:sz w:val="24"/>
          <w:szCs w:val="24"/>
          <w:lang w:val="en-GB"/>
        </w:rPr>
        <w:t>one</w:t>
      </w:r>
      <w:r w:rsidR="00F84A76">
        <w:rPr>
          <w:rFonts w:eastAsia="Calibri" w:cs="Arial"/>
          <w:sz w:val="24"/>
          <w:szCs w:val="24"/>
          <w:lang w:val="en-GB"/>
        </w:rPr>
        <w:t xml:space="preserve"> </w:t>
      </w:r>
      <w:r w:rsidR="0005142E">
        <w:rPr>
          <w:rFonts w:eastAsia="Calibri" w:cs="Arial"/>
          <w:sz w:val="24"/>
          <w:szCs w:val="24"/>
          <w:lang w:val="en-GB"/>
        </w:rPr>
        <w:t>an</w:t>
      </w:r>
      <w:r w:rsidR="00F84A76">
        <w:rPr>
          <w:rFonts w:eastAsia="Calibri" w:cs="Arial"/>
          <w:sz w:val="24"/>
          <w:szCs w:val="24"/>
          <w:lang w:val="en-GB"/>
        </w:rPr>
        <w:t>other – ‘when present in balance and moderation’ – and are supported by various ‘psychological and social mechanisms’, such as custom, ritual and attitudes of mutual respect. A</w:t>
      </w:r>
      <w:r w:rsidR="0025792E">
        <w:rPr>
          <w:rFonts w:eastAsia="Calibri" w:cs="Arial"/>
          <w:sz w:val="24"/>
          <w:szCs w:val="24"/>
          <w:lang w:val="en-GB"/>
        </w:rPr>
        <w:t>nd a</w:t>
      </w:r>
      <w:r w:rsidR="00F84A76">
        <w:rPr>
          <w:rFonts w:eastAsia="Calibri" w:cs="Arial"/>
          <w:sz w:val="24"/>
          <w:szCs w:val="24"/>
          <w:lang w:val="en-GB"/>
        </w:rPr>
        <w:t xml:space="preserve">t a second-order level, actions and character traits are morally good to the extent </w:t>
      </w:r>
      <w:r w:rsidR="00510106">
        <w:rPr>
          <w:rFonts w:eastAsia="Calibri" w:cs="Arial"/>
          <w:sz w:val="24"/>
          <w:szCs w:val="24"/>
          <w:lang w:val="en-GB"/>
        </w:rPr>
        <w:t xml:space="preserve">that </w:t>
      </w:r>
      <w:r w:rsidR="00F84A76">
        <w:rPr>
          <w:rFonts w:eastAsia="Calibri" w:cs="Arial"/>
          <w:sz w:val="24"/>
          <w:szCs w:val="24"/>
          <w:lang w:val="en-GB"/>
        </w:rPr>
        <w:t>they foster such goods</w:t>
      </w:r>
      <w:r w:rsidR="00510106">
        <w:rPr>
          <w:rFonts w:eastAsia="Calibri" w:cs="Arial"/>
          <w:sz w:val="24"/>
          <w:szCs w:val="24"/>
          <w:lang w:val="en-GB"/>
        </w:rPr>
        <w:t>,</w:t>
      </w:r>
      <w:r w:rsidR="00F84A76">
        <w:rPr>
          <w:rFonts w:eastAsia="Calibri" w:cs="Arial"/>
          <w:sz w:val="24"/>
          <w:szCs w:val="24"/>
          <w:lang w:val="en-GB"/>
        </w:rPr>
        <w:t xml:space="preserve"> or the ‘homeostatic mechanisms upon which their unity depends’.</w:t>
      </w:r>
      <w:r w:rsidR="00200585">
        <w:rPr>
          <w:rFonts w:eastAsia="Calibri" w:cs="Arial"/>
          <w:sz w:val="24"/>
          <w:szCs w:val="24"/>
          <w:lang w:val="en-GB"/>
        </w:rPr>
        <w:t xml:space="preserve"> Boyd compares the kind of unity at stake here to ‘automotive design’, which ensure</w:t>
      </w:r>
      <w:r w:rsidR="003C1CB3">
        <w:rPr>
          <w:rFonts w:eastAsia="Calibri" w:cs="Arial"/>
          <w:sz w:val="24"/>
          <w:szCs w:val="24"/>
          <w:lang w:val="en-GB"/>
        </w:rPr>
        <w:t>s</w:t>
      </w:r>
      <w:r w:rsidR="00200585">
        <w:rPr>
          <w:rFonts w:eastAsia="Calibri" w:cs="Arial"/>
          <w:sz w:val="24"/>
          <w:szCs w:val="24"/>
          <w:lang w:val="en-GB"/>
        </w:rPr>
        <w:t xml:space="preserve"> that goods like performance, comfort and durability are both compossible and mutually reinforcing. </w:t>
      </w:r>
      <w:r w:rsidR="00FB3D88">
        <w:rPr>
          <w:rFonts w:eastAsia="Calibri" w:cs="Arial"/>
          <w:sz w:val="24"/>
          <w:szCs w:val="24"/>
          <w:lang w:val="en-GB"/>
        </w:rPr>
        <w:t xml:space="preserve">As in automotive engineering, </w:t>
      </w:r>
      <w:r w:rsidR="00870E5A">
        <w:rPr>
          <w:rFonts w:eastAsia="Calibri" w:cs="Arial"/>
          <w:sz w:val="24"/>
          <w:szCs w:val="24"/>
          <w:lang w:val="en-GB"/>
        </w:rPr>
        <w:t>indeed</w:t>
      </w:r>
      <w:r w:rsidR="003C1CB3">
        <w:rPr>
          <w:rFonts w:eastAsia="Calibri" w:cs="Arial"/>
          <w:sz w:val="24"/>
          <w:szCs w:val="24"/>
          <w:lang w:val="en-GB"/>
        </w:rPr>
        <w:t xml:space="preserve">, </w:t>
      </w:r>
      <w:r w:rsidR="00FB3D88">
        <w:rPr>
          <w:rFonts w:eastAsia="Calibri" w:cs="Arial"/>
          <w:sz w:val="24"/>
          <w:szCs w:val="24"/>
          <w:lang w:val="en-GB"/>
        </w:rPr>
        <w:t>we specify moral goods using value-laden terms that are also empirically robust: that is, they are open to observation (332).</w:t>
      </w:r>
      <w:r w:rsidR="00144EB3">
        <w:rPr>
          <w:rFonts w:eastAsia="Calibri" w:cs="Arial"/>
          <w:sz w:val="24"/>
          <w:szCs w:val="24"/>
          <w:lang w:val="en-GB"/>
        </w:rPr>
        <w:t xml:space="preserve"> For</w:t>
      </w:r>
      <w:r w:rsidR="00FB3D88">
        <w:rPr>
          <w:rFonts w:eastAsia="Calibri" w:cs="Arial"/>
          <w:sz w:val="24"/>
          <w:szCs w:val="24"/>
          <w:lang w:val="en-GB"/>
        </w:rPr>
        <w:t xml:space="preserve"> </w:t>
      </w:r>
      <w:r w:rsidR="00144EB3">
        <w:rPr>
          <w:rFonts w:eastAsia="Calibri" w:cs="Arial"/>
          <w:sz w:val="24"/>
          <w:szCs w:val="24"/>
          <w:lang w:val="en-GB"/>
        </w:rPr>
        <w:t>j</w:t>
      </w:r>
      <w:r w:rsidR="00FB3D88">
        <w:rPr>
          <w:rFonts w:eastAsia="Calibri" w:cs="Arial"/>
          <w:sz w:val="24"/>
          <w:szCs w:val="24"/>
          <w:lang w:val="en-GB"/>
        </w:rPr>
        <w:t xml:space="preserve">ust as we can observe and test for durability, </w:t>
      </w:r>
      <w:r w:rsidR="00870E5A">
        <w:rPr>
          <w:rFonts w:eastAsia="Calibri" w:cs="Arial"/>
          <w:sz w:val="24"/>
          <w:szCs w:val="24"/>
          <w:lang w:val="en-GB"/>
        </w:rPr>
        <w:t>for example</w:t>
      </w:r>
      <w:r w:rsidR="00FB3D88">
        <w:rPr>
          <w:rFonts w:eastAsia="Calibri" w:cs="Arial"/>
          <w:sz w:val="24"/>
          <w:szCs w:val="24"/>
          <w:lang w:val="en-GB"/>
        </w:rPr>
        <w:t xml:space="preserve">, so we can </w:t>
      </w:r>
      <w:r w:rsidR="003C1CB3">
        <w:rPr>
          <w:rFonts w:eastAsia="Calibri" w:cs="Arial"/>
          <w:sz w:val="24"/>
          <w:szCs w:val="24"/>
          <w:lang w:val="en-GB"/>
        </w:rPr>
        <w:t>observe and test for</w:t>
      </w:r>
      <w:r w:rsidR="00FB3D88">
        <w:rPr>
          <w:rFonts w:eastAsia="Calibri" w:cs="Arial"/>
          <w:sz w:val="24"/>
          <w:szCs w:val="24"/>
          <w:lang w:val="en-GB"/>
        </w:rPr>
        <w:t xml:space="preserve"> friendship or musical e</w:t>
      </w:r>
      <w:r w:rsidR="003C1CB3">
        <w:rPr>
          <w:rFonts w:eastAsia="Calibri" w:cs="Arial"/>
          <w:sz w:val="24"/>
          <w:szCs w:val="24"/>
          <w:lang w:val="en-GB"/>
        </w:rPr>
        <w:t>njoyment</w:t>
      </w:r>
      <w:r w:rsidR="00FB3D88">
        <w:rPr>
          <w:rFonts w:eastAsia="Calibri" w:cs="Arial"/>
          <w:sz w:val="24"/>
          <w:szCs w:val="24"/>
          <w:lang w:val="en-GB"/>
        </w:rPr>
        <w:t xml:space="preserve">. </w:t>
      </w:r>
      <w:r w:rsidR="00144EB3">
        <w:rPr>
          <w:rFonts w:eastAsia="Calibri" w:cs="Arial"/>
          <w:sz w:val="24"/>
          <w:szCs w:val="24"/>
          <w:lang w:val="en-GB"/>
        </w:rPr>
        <w:t>Mo</w:t>
      </w:r>
      <w:r w:rsidR="000B42B2">
        <w:rPr>
          <w:rFonts w:eastAsia="Calibri" w:cs="Arial"/>
          <w:sz w:val="24"/>
          <w:szCs w:val="24"/>
          <w:lang w:val="en-GB"/>
        </w:rPr>
        <w:t>ving beyond engineering to science more broadly</w:t>
      </w:r>
      <w:r w:rsidR="00144EB3">
        <w:rPr>
          <w:rFonts w:eastAsia="Calibri" w:cs="Arial"/>
          <w:sz w:val="24"/>
          <w:szCs w:val="24"/>
          <w:lang w:val="en-GB"/>
        </w:rPr>
        <w:t>, j</w:t>
      </w:r>
      <w:r w:rsidR="00BC3A70">
        <w:rPr>
          <w:rFonts w:eastAsia="Calibri" w:cs="Arial"/>
          <w:sz w:val="24"/>
          <w:szCs w:val="24"/>
          <w:lang w:val="en-GB"/>
        </w:rPr>
        <w:t xml:space="preserve">ust as certain scientific natural facts become empirically available only given particular technological or social developments, so certain moral natural facts become knowable only given </w:t>
      </w:r>
      <w:r w:rsidR="000E18A2">
        <w:rPr>
          <w:rFonts w:eastAsia="Calibri" w:cs="Arial"/>
          <w:sz w:val="24"/>
          <w:szCs w:val="24"/>
          <w:lang w:val="en-GB"/>
        </w:rPr>
        <w:t>analogous</w:t>
      </w:r>
      <w:r w:rsidR="00BC3A70">
        <w:rPr>
          <w:rFonts w:eastAsia="Calibri" w:cs="Arial"/>
          <w:sz w:val="24"/>
          <w:szCs w:val="24"/>
          <w:lang w:val="en-GB"/>
        </w:rPr>
        <w:t xml:space="preserve"> developments (e.g. the advent of artistic tools </w:t>
      </w:r>
      <w:r w:rsidR="0025792E">
        <w:rPr>
          <w:rFonts w:eastAsia="Calibri" w:cs="Arial"/>
          <w:sz w:val="24"/>
          <w:szCs w:val="24"/>
          <w:lang w:val="en-GB"/>
        </w:rPr>
        <w:t>or</w:t>
      </w:r>
      <w:r w:rsidR="00BC3A70">
        <w:rPr>
          <w:rFonts w:eastAsia="Calibri" w:cs="Arial"/>
          <w:sz w:val="24"/>
          <w:szCs w:val="24"/>
          <w:lang w:val="en-GB"/>
        </w:rPr>
        <w:t xml:space="preserve"> political democracy respectively).</w:t>
      </w:r>
      <w:r w:rsidR="00FB3D88">
        <w:rPr>
          <w:rFonts w:eastAsia="Calibri" w:cs="Arial"/>
          <w:sz w:val="24"/>
          <w:szCs w:val="24"/>
          <w:lang w:val="en-GB"/>
        </w:rPr>
        <w:t xml:space="preserve"> </w:t>
      </w:r>
      <w:r w:rsidR="00BC3A70">
        <w:rPr>
          <w:rFonts w:eastAsia="Calibri" w:cs="Arial"/>
          <w:sz w:val="24"/>
          <w:szCs w:val="24"/>
          <w:lang w:val="en-GB"/>
        </w:rPr>
        <w:t xml:space="preserve">All this </w:t>
      </w:r>
      <w:r w:rsidR="00BC3A70" w:rsidRPr="00BC3A70">
        <w:rPr>
          <w:rFonts w:eastAsia="Calibri" w:cs="Arial"/>
          <w:sz w:val="24"/>
          <w:szCs w:val="24"/>
          <w:lang w:val="en-GB"/>
        </w:rPr>
        <w:t>reflect</w:t>
      </w:r>
      <w:r w:rsidR="00BC3A70">
        <w:rPr>
          <w:rFonts w:eastAsia="Calibri" w:cs="Arial"/>
          <w:sz w:val="24"/>
          <w:szCs w:val="24"/>
          <w:lang w:val="en-GB"/>
        </w:rPr>
        <w:t xml:space="preserve">s </w:t>
      </w:r>
      <w:r w:rsidR="00BC3A70" w:rsidRPr="00BC3A70">
        <w:rPr>
          <w:rFonts w:eastAsia="Calibri" w:cs="Arial"/>
          <w:sz w:val="24"/>
          <w:szCs w:val="24"/>
          <w:lang w:val="en-GB"/>
        </w:rPr>
        <w:t>Boyd’s</w:t>
      </w:r>
      <w:r w:rsidR="00414725">
        <w:rPr>
          <w:rFonts w:eastAsia="Calibri" w:cs="Arial"/>
          <w:sz w:val="24"/>
          <w:szCs w:val="24"/>
          <w:lang w:val="en-GB"/>
        </w:rPr>
        <w:t xml:space="preserve"> guiding </w:t>
      </w:r>
      <w:r w:rsidR="00BC3A70" w:rsidRPr="00BC3A70">
        <w:rPr>
          <w:rFonts w:eastAsia="Calibri" w:cs="Arial"/>
          <w:sz w:val="24"/>
          <w:szCs w:val="24"/>
          <w:lang w:val="en-GB"/>
        </w:rPr>
        <w:t>view that</w:t>
      </w:r>
      <w:r w:rsidR="00870E5A">
        <w:rPr>
          <w:rFonts w:eastAsia="Calibri" w:cs="Arial"/>
          <w:sz w:val="24"/>
          <w:szCs w:val="24"/>
          <w:lang w:val="en-GB"/>
        </w:rPr>
        <w:t xml:space="preserve"> </w:t>
      </w:r>
      <w:r w:rsidR="00870E5A" w:rsidRPr="00870E5A">
        <w:rPr>
          <w:rFonts w:eastAsia="Calibri" w:cs="Arial"/>
          <w:sz w:val="24"/>
          <w:szCs w:val="24"/>
          <w:lang w:val="en-GB"/>
        </w:rPr>
        <w:t>‘moral facts are mere natural facts’ (333-4)</w:t>
      </w:r>
      <w:r w:rsidR="00870E5A">
        <w:rPr>
          <w:rFonts w:eastAsia="Calibri" w:cs="Arial"/>
          <w:sz w:val="24"/>
          <w:szCs w:val="24"/>
          <w:lang w:val="en-GB"/>
        </w:rPr>
        <w:t>, and that</w:t>
      </w:r>
      <w:r w:rsidR="00870E5A" w:rsidRPr="00870E5A">
        <w:rPr>
          <w:rFonts w:eastAsia="Calibri" w:cs="Arial"/>
          <w:sz w:val="24"/>
          <w:szCs w:val="24"/>
          <w:lang w:val="en-GB"/>
        </w:rPr>
        <w:t xml:space="preserve"> </w:t>
      </w:r>
      <w:r w:rsidR="00BC3A70" w:rsidRPr="00BC3A70">
        <w:rPr>
          <w:rFonts w:eastAsia="Calibri" w:cs="Arial"/>
          <w:sz w:val="24"/>
          <w:szCs w:val="24"/>
          <w:lang w:val="en-GB"/>
        </w:rPr>
        <w:t xml:space="preserve"> ‘the analogy between moral inquiry and scientific inquiry [is] to be taken </w:t>
      </w:r>
      <w:r w:rsidR="00BC3A70" w:rsidRPr="00BC3A70">
        <w:rPr>
          <w:rFonts w:eastAsia="Calibri" w:cs="Arial"/>
          <w:i/>
          <w:iCs/>
          <w:sz w:val="24"/>
          <w:szCs w:val="24"/>
          <w:lang w:val="en-GB"/>
        </w:rPr>
        <w:t>very</w:t>
      </w:r>
      <w:r w:rsidR="00BC3A70" w:rsidRPr="00BC3A70">
        <w:rPr>
          <w:rFonts w:eastAsia="Calibri" w:cs="Arial"/>
          <w:sz w:val="24"/>
          <w:szCs w:val="24"/>
          <w:lang w:val="en-GB"/>
        </w:rPr>
        <w:t xml:space="preserve"> seriously’ (330).</w:t>
      </w:r>
      <w:r w:rsidR="00D77008">
        <w:rPr>
          <w:rStyle w:val="FootnoteReference"/>
          <w:rFonts w:eastAsia="Calibri" w:cs="Arial"/>
          <w:sz w:val="24"/>
          <w:szCs w:val="24"/>
          <w:lang w:val="en-GB"/>
        </w:rPr>
        <w:footnoteReference w:id="36"/>
      </w:r>
    </w:p>
    <w:p w14:paraId="2C3DD5CB" w14:textId="0001E4CC" w:rsidR="00F72A24" w:rsidRDefault="00257418" w:rsidP="00F44C0B">
      <w:pPr>
        <w:rPr>
          <w:rFonts w:eastAsia="Calibri" w:cs="Arial"/>
          <w:sz w:val="24"/>
          <w:szCs w:val="24"/>
          <w:lang w:val="en-GB"/>
        </w:rPr>
      </w:pPr>
      <w:r>
        <w:rPr>
          <w:rFonts w:eastAsia="Calibri" w:cs="Arial"/>
          <w:sz w:val="24"/>
          <w:szCs w:val="24"/>
          <w:lang w:val="en-GB"/>
        </w:rPr>
        <w:tab/>
        <w:t xml:space="preserve">Homeostatic consequentialism clearly does better than Sher in ‘coverage’ terms, </w:t>
      </w:r>
      <w:r w:rsidR="00E873BF">
        <w:rPr>
          <w:rFonts w:eastAsia="Calibri" w:cs="Arial"/>
          <w:sz w:val="24"/>
          <w:szCs w:val="24"/>
          <w:lang w:val="en-GB"/>
        </w:rPr>
        <w:t>since</w:t>
      </w:r>
      <w:r>
        <w:rPr>
          <w:rFonts w:eastAsia="Calibri" w:cs="Arial"/>
          <w:sz w:val="24"/>
          <w:szCs w:val="24"/>
          <w:lang w:val="en-GB"/>
        </w:rPr>
        <w:t xml:space="preserve"> it includes (e.g.) artistic goods (which are neither near-universal nor near-unavoidable). It also does better than Chappell, </w:t>
      </w:r>
      <w:r w:rsidR="00E873BF">
        <w:rPr>
          <w:rFonts w:eastAsia="Calibri" w:cs="Arial"/>
          <w:sz w:val="24"/>
          <w:szCs w:val="24"/>
          <w:lang w:val="en-GB"/>
        </w:rPr>
        <w:t>since</w:t>
      </w:r>
      <w:r>
        <w:rPr>
          <w:rFonts w:eastAsia="Calibri" w:cs="Arial"/>
          <w:sz w:val="24"/>
          <w:szCs w:val="24"/>
          <w:lang w:val="en-GB"/>
        </w:rPr>
        <w:t xml:space="preserve"> it </w:t>
      </w:r>
      <w:r w:rsidR="00C06825">
        <w:rPr>
          <w:rFonts w:eastAsia="Calibri" w:cs="Arial"/>
          <w:sz w:val="24"/>
          <w:szCs w:val="24"/>
          <w:lang w:val="en-GB"/>
        </w:rPr>
        <w:t>does not infer</w:t>
      </w:r>
      <w:r>
        <w:rPr>
          <w:rFonts w:eastAsia="Calibri" w:cs="Arial"/>
          <w:sz w:val="24"/>
          <w:szCs w:val="24"/>
          <w:lang w:val="en-GB"/>
        </w:rPr>
        <w:t xml:space="preserve"> from </w:t>
      </w:r>
      <w:r w:rsidR="00D02DC7">
        <w:rPr>
          <w:rFonts w:eastAsia="Calibri" w:cs="Arial"/>
          <w:sz w:val="24"/>
          <w:szCs w:val="24"/>
          <w:lang w:val="en-GB"/>
        </w:rPr>
        <w:t xml:space="preserve">the historical contingency of </w:t>
      </w:r>
      <w:r w:rsidR="00510106">
        <w:rPr>
          <w:rFonts w:eastAsia="Calibri" w:cs="Arial"/>
          <w:sz w:val="24"/>
          <w:szCs w:val="24"/>
          <w:lang w:val="en-GB"/>
        </w:rPr>
        <w:t>(</w:t>
      </w:r>
      <w:r w:rsidR="00D02DC7" w:rsidRPr="008F5B31">
        <w:rPr>
          <w:rFonts w:eastAsia="Calibri" w:cs="Arial"/>
          <w:sz w:val="24"/>
          <w:szCs w:val="24"/>
          <w:lang w:val="en-GB"/>
        </w:rPr>
        <w:t>some</w:t>
      </w:r>
      <w:r w:rsidR="00510106">
        <w:rPr>
          <w:rFonts w:eastAsia="Calibri" w:cs="Arial"/>
          <w:sz w:val="24"/>
          <w:szCs w:val="24"/>
          <w:lang w:val="en-GB"/>
        </w:rPr>
        <w:t>)</w:t>
      </w:r>
      <w:r w:rsidR="00D02DC7">
        <w:rPr>
          <w:rFonts w:eastAsia="Calibri" w:cs="Arial"/>
          <w:sz w:val="24"/>
          <w:szCs w:val="24"/>
          <w:lang w:val="en-GB"/>
        </w:rPr>
        <w:t xml:space="preserve"> goods to </w:t>
      </w:r>
      <w:r w:rsidR="004F0BD2">
        <w:rPr>
          <w:rFonts w:eastAsia="Calibri" w:cs="Arial"/>
          <w:sz w:val="24"/>
          <w:szCs w:val="24"/>
          <w:lang w:val="en-GB"/>
        </w:rPr>
        <w:t>goods’</w:t>
      </w:r>
      <w:r w:rsidR="00D02DC7">
        <w:rPr>
          <w:rFonts w:eastAsia="Calibri" w:cs="Arial"/>
          <w:sz w:val="24"/>
          <w:szCs w:val="24"/>
          <w:lang w:val="en-GB"/>
        </w:rPr>
        <w:t xml:space="preserve"> being potentially categorially infinite. </w:t>
      </w:r>
      <w:r w:rsidR="0025792E">
        <w:rPr>
          <w:rFonts w:eastAsia="Calibri" w:cs="Arial"/>
          <w:sz w:val="24"/>
          <w:szCs w:val="24"/>
          <w:lang w:val="en-GB"/>
        </w:rPr>
        <w:t>(</w:t>
      </w:r>
      <w:r w:rsidR="00D02DC7">
        <w:rPr>
          <w:rFonts w:eastAsia="Calibri" w:cs="Arial"/>
          <w:sz w:val="24"/>
          <w:szCs w:val="24"/>
          <w:lang w:val="en-GB"/>
        </w:rPr>
        <w:t>Boyd’s naturalism is</w:t>
      </w:r>
      <w:r w:rsidR="0025792E">
        <w:rPr>
          <w:rFonts w:eastAsia="Calibri" w:cs="Arial"/>
          <w:sz w:val="24"/>
          <w:szCs w:val="24"/>
          <w:lang w:val="en-GB"/>
        </w:rPr>
        <w:t xml:space="preserve"> simply</w:t>
      </w:r>
      <w:r w:rsidR="00D02DC7">
        <w:rPr>
          <w:rFonts w:eastAsia="Calibri" w:cs="Arial"/>
          <w:sz w:val="24"/>
          <w:szCs w:val="24"/>
          <w:lang w:val="en-GB"/>
        </w:rPr>
        <w:t xml:space="preserve"> too entrenched to </w:t>
      </w:r>
      <w:r w:rsidR="00D02DC7">
        <w:rPr>
          <w:rFonts w:eastAsia="Calibri" w:cs="Arial"/>
          <w:sz w:val="24"/>
          <w:szCs w:val="24"/>
          <w:lang w:val="en-GB"/>
        </w:rPr>
        <w:lastRenderedPageBreak/>
        <w:t>countenance this ‘Dynamic Thesis’.</w:t>
      </w:r>
      <w:r w:rsidR="000A444A">
        <w:rPr>
          <w:rFonts w:eastAsia="Calibri" w:cs="Arial"/>
          <w:sz w:val="24"/>
          <w:szCs w:val="24"/>
          <w:lang w:val="en-GB"/>
        </w:rPr>
        <w:t>)</w:t>
      </w:r>
      <w:r w:rsidR="00D02DC7">
        <w:rPr>
          <w:rFonts w:eastAsia="Calibri" w:cs="Arial"/>
          <w:sz w:val="24"/>
          <w:szCs w:val="24"/>
          <w:lang w:val="en-GB"/>
        </w:rPr>
        <w:t xml:space="preserve"> </w:t>
      </w:r>
      <w:r w:rsidR="002C5F29">
        <w:rPr>
          <w:rFonts w:eastAsia="Calibri" w:cs="Arial"/>
          <w:sz w:val="24"/>
          <w:szCs w:val="24"/>
          <w:lang w:val="en-GB"/>
        </w:rPr>
        <w:t>O</w:t>
      </w:r>
      <w:r w:rsidR="004F0BD2">
        <w:rPr>
          <w:rFonts w:eastAsia="Calibri" w:cs="Arial"/>
          <w:sz w:val="24"/>
          <w:szCs w:val="24"/>
          <w:lang w:val="en-GB"/>
        </w:rPr>
        <w:t xml:space="preserve">n other fronts, </w:t>
      </w:r>
      <w:r w:rsidR="002C5F29">
        <w:rPr>
          <w:rFonts w:eastAsia="Calibri" w:cs="Arial"/>
          <w:sz w:val="24"/>
          <w:szCs w:val="24"/>
          <w:lang w:val="en-GB"/>
        </w:rPr>
        <w:t xml:space="preserve">however, </w:t>
      </w:r>
      <w:r w:rsidR="004F0BD2">
        <w:rPr>
          <w:rFonts w:eastAsia="Calibri" w:cs="Arial"/>
          <w:sz w:val="24"/>
          <w:szCs w:val="24"/>
          <w:lang w:val="en-GB"/>
        </w:rPr>
        <w:t xml:space="preserve">his moral realism falters. </w:t>
      </w:r>
      <w:r w:rsidR="00DB1440">
        <w:rPr>
          <w:rFonts w:eastAsia="Calibri" w:cs="Arial"/>
          <w:sz w:val="24"/>
          <w:szCs w:val="24"/>
          <w:lang w:val="en-GB"/>
        </w:rPr>
        <w:t xml:space="preserve">For a start, and despite its deployment of scientific vocabulary, it offers no real </w:t>
      </w:r>
      <w:r w:rsidR="00DB1440" w:rsidRPr="00352062">
        <w:rPr>
          <w:rFonts w:eastAsia="Calibri" w:cs="Arial"/>
          <w:i/>
          <w:iCs/>
          <w:sz w:val="24"/>
          <w:szCs w:val="24"/>
          <w:lang w:val="en-GB"/>
        </w:rPr>
        <w:t xml:space="preserve">method </w:t>
      </w:r>
      <w:r w:rsidR="00DB1440">
        <w:rPr>
          <w:rFonts w:eastAsia="Calibri" w:cs="Arial"/>
          <w:sz w:val="24"/>
          <w:szCs w:val="24"/>
          <w:lang w:val="en-GB"/>
        </w:rPr>
        <w:t xml:space="preserve">by which to pick out or understand important (‘fundamental’) human goods. True, </w:t>
      </w:r>
      <w:r w:rsidR="0034389C">
        <w:rPr>
          <w:rFonts w:eastAsia="Calibri" w:cs="Arial"/>
          <w:sz w:val="24"/>
          <w:szCs w:val="24"/>
          <w:lang w:val="en-GB"/>
        </w:rPr>
        <w:t xml:space="preserve">Boyd’s </w:t>
      </w:r>
      <w:r w:rsidR="00DB1440">
        <w:rPr>
          <w:rFonts w:eastAsia="Calibri" w:cs="Arial"/>
          <w:sz w:val="24"/>
          <w:szCs w:val="24"/>
          <w:lang w:val="en-GB"/>
        </w:rPr>
        <w:t>examples are p</w:t>
      </w:r>
      <w:r w:rsidR="006B237A">
        <w:rPr>
          <w:rFonts w:eastAsia="Calibri" w:cs="Arial"/>
          <w:sz w:val="24"/>
          <w:szCs w:val="24"/>
          <w:lang w:val="en-GB"/>
        </w:rPr>
        <w:t>lausible</w:t>
      </w:r>
      <w:r w:rsidR="00DB1440">
        <w:rPr>
          <w:rFonts w:eastAsia="Calibri" w:cs="Arial"/>
          <w:sz w:val="24"/>
          <w:szCs w:val="24"/>
          <w:lang w:val="en-GB"/>
        </w:rPr>
        <w:t xml:space="preserve">, in just the way that Parfit’s or Chappell’s </w:t>
      </w:r>
      <w:r w:rsidR="00572EBE">
        <w:rPr>
          <w:rFonts w:eastAsia="Calibri" w:cs="Arial"/>
          <w:sz w:val="24"/>
          <w:szCs w:val="24"/>
          <w:lang w:val="en-GB"/>
        </w:rPr>
        <w:t>‘objective lists’</w:t>
      </w:r>
      <w:r w:rsidR="00DB1440">
        <w:rPr>
          <w:rFonts w:eastAsia="Calibri" w:cs="Arial"/>
          <w:sz w:val="24"/>
          <w:szCs w:val="24"/>
          <w:lang w:val="en-GB"/>
        </w:rPr>
        <w:t xml:space="preserve"> are. And true, he purport</w:t>
      </w:r>
      <w:r w:rsidR="002768B3">
        <w:rPr>
          <w:rFonts w:eastAsia="Calibri" w:cs="Arial"/>
          <w:sz w:val="24"/>
          <w:szCs w:val="24"/>
          <w:lang w:val="en-GB"/>
        </w:rPr>
        <w:t>s</w:t>
      </w:r>
      <w:r w:rsidR="00DB1440">
        <w:rPr>
          <w:rFonts w:eastAsia="Calibri" w:cs="Arial"/>
          <w:sz w:val="24"/>
          <w:szCs w:val="24"/>
          <w:lang w:val="en-GB"/>
        </w:rPr>
        <w:t xml:space="preserve"> to ground goods in needs</w:t>
      </w:r>
      <w:r w:rsidR="002C5F29">
        <w:rPr>
          <w:rFonts w:eastAsia="Calibri" w:cs="Arial"/>
          <w:sz w:val="24"/>
          <w:szCs w:val="24"/>
          <w:lang w:val="en-GB"/>
        </w:rPr>
        <w:t>, rather than mere desires or urges</w:t>
      </w:r>
      <w:r w:rsidR="00DB1440">
        <w:rPr>
          <w:rFonts w:eastAsia="Calibri" w:cs="Arial"/>
          <w:sz w:val="24"/>
          <w:szCs w:val="24"/>
          <w:lang w:val="en-GB"/>
        </w:rPr>
        <w:t xml:space="preserve">. But </w:t>
      </w:r>
      <w:r w:rsidR="006B237A">
        <w:rPr>
          <w:rFonts w:eastAsia="Calibri" w:cs="Arial"/>
          <w:sz w:val="24"/>
          <w:szCs w:val="24"/>
          <w:lang w:val="en-GB"/>
        </w:rPr>
        <w:t>e</w:t>
      </w:r>
      <w:r w:rsidR="002C5F29">
        <w:rPr>
          <w:rFonts w:eastAsia="Calibri" w:cs="Arial"/>
          <w:sz w:val="24"/>
          <w:szCs w:val="24"/>
          <w:lang w:val="en-GB"/>
        </w:rPr>
        <w:t xml:space="preserve">ven if friendship, say, or musical enjoyment </w:t>
      </w:r>
      <w:r w:rsidR="006B237A">
        <w:rPr>
          <w:rFonts w:eastAsia="Calibri" w:cs="Arial"/>
          <w:sz w:val="24"/>
          <w:szCs w:val="24"/>
          <w:lang w:val="en-GB"/>
        </w:rPr>
        <w:t>reflect</w:t>
      </w:r>
      <w:r w:rsidR="002C5F29">
        <w:rPr>
          <w:rFonts w:eastAsia="Calibri" w:cs="Arial"/>
          <w:sz w:val="24"/>
          <w:szCs w:val="24"/>
          <w:lang w:val="en-GB"/>
        </w:rPr>
        <w:t xml:space="preserve"> certain needs, it takes more to show that these are needs the satisfaction of which constitutes a </w:t>
      </w:r>
      <w:r w:rsidR="002C5F29" w:rsidRPr="008B5DE8">
        <w:rPr>
          <w:rFonts w:eastAsia="Calibri" w:cs="Arial"/>
          <w:i/>
          <w:iCs/>
          <w:sz w:val="24"/>
          <w:szCs w:val="24"/>
          <w:lang w:val="en-GB"/>
        </w:rPr>
        <w:t>good</w:t>
      </w:r>
      <w:r w:rsidR="002C5F29">
        <w:rPr>
          <w:rFonts w:eastAsia="Calibri" w:cs="Arial"/>
          <w:sz w:val="24"/>
          <w:szCs w:val="24"/>
          <w:lang w:val="en-GB"/>
        </w:rPr>
        <w:t xml:space="preserve">. After all, there are many teleological notions – </w:t>
      </w:r>
      <w:r w:rsidR="00352062">
        <w:rPr>
          <w:rFonts w:eastAsia="Calibri" w:cs="Arial"/>
          <w:sz w:val="24"/>
          <w:szCs w:val="24"/>
          <w:lang w:val="en-GB"/>
        </w:rPr>
        <w:t>need</w:t>
      </w:r>
      <w:r w:rsidR="00851773">
        <w:rPr>
          <w:rFonts w:eastAsia="Calibri" w:cs="Arial"/>
          <w:sz w:val="24"/>
          <w:szCs w:val="24"/>
          <w:lang w:val="en-GB"/>
        </w:rPr>
        <w:t xml:space="preserve"> being only one –</w:t>
      </w:r>
      <w:r w:rsidR="002C5F29">
        <w:rPr>
          <w:rFonts w:eastAsia="Calibri" w:cs="Arial"/>
          <w:sz w:val="24"/>
          <w:szCs w:val="24"/>
          <w:lang w:val="en-GB"/>
        </w:rPr>
        <w:t xml:space="preserve"> the</w:t>
      </w:r>
      <w:r w:rsidR="00851773">
        <w:rPr>
          <w:rFonts w:eastAsia="Calibri" w:cs="Arial"/>
          <w:sz w:val="24"/>
          <w:szCs w:val="24"/>
          <w:lang w:val="en-GB"/>
        </w:rPr>
        <w:t xml:space="preserve"> </w:t>
      </w:r>
      <w:r w:rsidR="002C5F29">
        <w:rPr>
          <w:rFonts w:eastAsia="Calibri" w:cs="Arial"/>
          <w:sz w:val="24"/>
          <w:szCs w:val="24"/>
          <w:lang w:val="en-GB"/>
        </w:rPr>
        <w:t>satisfact</w:t>
      </w:r>
      <w:r w:rsidR="00851773">
        <w:rPr>
          <w:rFonts w:eastAsia="Calibri" w:cs="Arial"/>
          <w:sz w:val="24"/>
          <w:szCs w:val="24"/>
          <w:lang w:val="en-GB"/>
        </w:rPr>
        <w:t xml:space="preserve">ion of which need not, according to perfectionists, constitute a good. How can Boyd be sure, then, that he has </w:t>
      </w:r>
      <w:r w:rsidR="00352062">
        <w:rPr>
          <w:rFonts w:eastAsia="Calibri" w:cs="Arial"/>
          <w:sz w:val="24"/>
          <w:szCs w:val="24"/>
          <w:lang w:val="en-GB"/>
        </w:rPr>
        <w:t xml:space="preserve">not </w:t>
      </w:r>
      <w:r w:rsidR="00851773">
        <w:rPr>
          <w:rFonts w:eastAsia="Calibri" w:cs="Arial"/>
          <w:sz w:val="24"/>
          <w:szCs w:val="24"/>
          <w:lang w:val="en-GB"/>
        </w:rPr>
        <w:t xml:space="preserve">picked out </w:t>
      </w:r>
      <w:r w:rsidR="00352062">
        <w:rPr>
          <w:rFonts w:eastAsia="Calibri" w:cs="Arial"/>
          <w:sz w:val="24"/>
          <w:szCs w:val="24"/>
          <w:lang w:val="en-GB"/>
        </w:rPr>
        <w:t>mere</w:t>
      </w:r>
      <w:r w:rsidR="00851773">
        <w:rPr>
          <w:rFonts w:eastAsia="Calibri" w:cs="Arial"/>
          <w:sz w:val="24"/>
          <w:szCs w:val="24"/>
          <w:lang w:val="en-GB"/>
        </w:rPr>
        <w:t xml:space="preserve"> desires or cravings? </w:t>
      </w:r>
      <w:r w:rsidR="00352062">
        <w:rPr>
          <w:rFonts w:eastAsia="Calibri" w:cs="Arial"/>
          <w:sz w:val="24"/>
          <w:szCs w:val="24"/>
          <w:lang w:val="en-GB"/>
        </w:rPr>
        <w:t>It is not good enough, at this juncture,</w:t>
      </w:r>
      <w:r w:rsidR="0034389C">
        <w:rPr>
          <w:rFonts w:eastAsia="Calibri" w:cs="Arial"/>
          <w:sz w:val="24"/>
          <w:szCs w:val="24"/>
          <w:lang w:val="en-GB"/>
        </w:rPr>
        <w:t xml:space="preserve"> simply</w:t>
      </w:r>
      <w:r w:rsidR="00352062">
        <w:rPr>
          <w:rFonts w:eastAsia="Calibri" w:cs="Arial"/>
          <w:sz w:val="24"/>
          <w:szCs w:val="24"/>
          <w:lang w:val="en-GB"/>
        </w:rPr>
        <w:t xml:space="preserve"> to </w:t>
      </w:r>
      <w:r w:rsidR="006B237A">
        <w:rPr>
          <w:rFonts w:eastAsia="Calibri" w:cs="Arial"/>
          <w:sz w:val="24"/>
          <w:szCs w:val="24"/>
          <w:lang w:val="en-GB"/>
        </w:rPr>
        <w:t>revert</w:t>
      </w:r>
      <w:r w:rsidR="00352062">
        <w:rPr>
          <w:rFonts w:eastAsia="Calibri" w:cs="Arial"/>
          <w:sz w:val="24"/>
          <w:szCs w:val="24"/>
          <w:lang w:val="en-GB"/>
        </w:rPr>
        <w:t xml:space="preserve"> to the claim that needs are correlated with goods, and that things like friendship and knowledge are palpabl</w:t>
      </w:r>
      <w:r w:rsidR="0034389C">
        <w:rPr>
          <w:rFonts w:eastAsia="Calibri" w:cs="Arial"/>
          <w:sz w:val="24"/>
          <w:szCs w:val="24"/>
          <w:lang w:val="en-GB"/>
        </w:rPr>
        <w:t>e</w:t>
      </w:r>
      <w:r w:rsidR="00352062">
        <w:rPr>
          <w:rFonts w:eastAsia="Calibri" w:cs="Arial"/>
          <w:sz w:val="24"/>
          <w:szCs w:val="24"/>
          <w:lang w:val="en-GB"/>
        </w:rPr>
        <w:t xml:space="preserve"> goods. For this is precisely what is at issu</w:t>
      </w:r>
      <w:r w:rsidR="002768B3">
        <w:rPr>
          <w:rFonts w:eastAsia="Calibri" w:cs="Arial"/>
          <w:sz w:val="24"/>
          <w:szCs w:val="24"/>
          <w:lang w:val="en-GB"/>
        </w:rPr>
        <w:t xml:space="preserve">e, and is anyway not to supply </w:t>
      </w:r>
      <w:r w:rsidR="006B237A">
        <w:rPr>
          <w:rFonts w:eastAsia="Calibri" w:cs="Arial"/>
          <w:sz w:val="24"/>
          <w:szCs w:val="24"/>
          <w:lang w:val="en-GB"/>
        </w:rPr>
        <w:t xml:space="preserve">them with </w:t>
      </w:r>
      <w:r w:rsidR="0034389C">
        <w:rPr>
          <w:rFonts w:eastAsia="Calibri" w:cs="Arial"/>
          <w:sz w:val="24"/>
          <w:szCs w:val="24"/>
          <w:lang w:val="en-GB"/>
        </w:rPr>
        <w:t xml:space="preserve">independent, systematic </w:t>
      </w:r>
      <w:r w:rsidR="002768B3">
        <w:rPr>
          <w:rFonts w:eastAsia="Calibri" w:cs="Arial"/>
          <w:sz w:val="24"/>
          <w:szCs w:val="24"/>
          <w:lang w:val="en-GB"/>
        </w:rPr>
        <w:t>ground</w:t>
      </w:r>
      <w:r w:rsidR="00F72A24">
        <w:rPr>
          <w:rFonts w:eastAsia="Calibri" w:cs="Arial"/>
          <w:sz w:val="24"/>
          <w:szCs w:val="24"/>
          <w:lang w:val="en-GB"/>
        </w:rPr>
        <w:t>s</w:t>
      </w:r>
      <w:r w:rsidR="00352062">
        <w:rPr>
          <w:rFonts w:eastAsia="Calibri" w:cs="Arial"/>
          <w:sz w:val="24"/>
          <w:szCs w:val="24"/>
          <w:lang w:val="en-GB"/>
        </w:rPr>
        <w:t xml:space="preserve">. </w:t>
      </w:r>
      <w:r w:rsidR="00851773">
        <w:rPr>
          <w:rFonts w:eastAsia="Calibri" w:cs="Arial"/>
          <w:sz w:val="24"/>
          <w:szCs w:val="24"/>
          <w:lang w:val="en-GB"/>
        </w:rPr>
        <w:t>I</w:t>
      </w:r>
      <w:r w:rsidR="00352062">
        <w:rPr>
          <w:rFonts w:eastAsia="Calibri" w:cs="Arial"/>
          <w:sz w:val="24"/>
          <w:szCs w:val="24"/>
          <w:lang w:val="en-GB"/>
        </w:rPr>
        <w:t>n the end, i</w:t>
      </w:r>
      <w:r w:rsidR="00851773">
        <w:rPr>
          <w:rFonts w:eastAsia="Calibri" w:cs="Arial"/>
          <w:sz w:val="24"/>
          <w:szCs w:val="24"/>
          <w:lang w:val="en-GB"/>
        </w:rPr>
        <w:t xml:space="preserve">t seems that the sorting mechanism </w:t>
      </w:r>
      <w:r w:rsidR="00352062">
        <w:rPr>
          <w:rFonts w:eastAsia="Calibri" w:cs="Arial"/>
          <w:sz w:val="24"/>
          <w:szCs w:val="24"/>
          <w:lang w:val="en-GB"/>
        </w:rPr>
        <w:t xml:space="preserve">for </w:t>
      </w:r>
      <w:r w:rsidR="002768B3">
        <w:rPr>
          <w:rFonts w:eastAsia="Calibri" w:cs="Arial"/>
          <w:sz w:val="24"/>
          <w:szCs w:val="24"/>
          <w:lang w:val="en-GB"/>
        </w:rPr>
        <w:t>Boyd’s ‘</w:t>
      </w:r>
      <w:r w:rsidR="00352062">
        <w:rPr>
          <w:rFonts w:eastAsia="Calibri" w:cs="Arial"/>
          <w:sz w:val="24"/>
          <w:szCs w:val="24"/>
          <w:lang w:val="en-GB"/>
        </w:rPr>
        <w:t>goods</w:t>
      </w:r>
      <w:r w:rsidR="002768B3">
        <w:rPr>
          <w:rFonts w:eastAsia="Calibri" w:cs="Arial"/>
          <w:sz w:val="24"/>
          <w:szCs w:val="24"/>
          <w:lang w:val="en-GB"/>
        </w:rPr>
        <w:t>’</w:t>
      </w:r>
      <w:r w:rsidR="00352062">
        <w:rPr>
          <w:rFonts w:eastAsia="Calibri" w:cs="Arial"/>
          <w:sz w:val="24"/>
          <w:szCs w:val="24"/>
          <w:lang w:val="en-GB"/>
        </w:rPr>
        <w:t xml:space="preserve"> and </w:t>
      </w:r>
      <w:r w:rsidR="002768B3">
        <w:rPr>
          <w:rFonts w:eastAsia="Calibri" w:cs="Arial"/>
          <w:sz w:val="24"/>
          <w:szCs w:val="24"/>
          <w:lang w:val="en-GB"/>
        </w:rPr>
        <w:t>‘</w:t>
      </w:r>
      <w:r w:rsidR="00352062">
        <w:rPr>
          <w:rFonts w:eastAsia="Calibri" w:cs="Arial"/>
          <w:sz w:val="24"/>
          <w:szCs w:val="24"/>
          <w:lang w:val="en-GB"/>
        </w:rPr>
        <w:t>needs</w:t>
      </w:r>
      <w:r w:rsidR="002768B3">
        <w:rPr>
          <w:rFonts w:eastAsia="Calibri" w:cs="Arial"/>
          <w:sz w:val="24"/>
          <w:szCs w:val="24"/>
          <w:lang w:val="en-GB"/>
        </w:rPr>
        <w:t>’</w:t>
      </w:r>
      <w:r w:rsidR="00851773">
        <w:rPr>
          <w:rFonts w:eastAsia="Calibri" w:cs="Arial"/>
          <w:sz w:val="24"/>
          <w:szCs w:val="24"/>
          <w:lang w:val="en-GB"/>
        </w:rPr>
        <w:t xml:space="preserve"> is constituted </w:t>
      </w:r>
      <w:r w:rsidR="00352062">
        <w:rPr>
          <w:rFonts w:eastAsia="Calibri" w:cs="Arial"/>
          <w:sz w:val="24"/>
          <w:szCs w:val="24"/>
          <w:lang w:val="en-GB"/>
        </w:rPr>
        <w:t xml:space="preserve">not by theory, but </w:t>
      </w:r>
      <w:r w:rsidR="00851773">
        <w:rPr>
          <w:rFonts w:eastAsia="Calibri" w:cs="Arial"/>
          <w:sz w:val="24"/>
          <w:szCs w:val="24"/>
          <w:lang w:val="en-GB"/>
        </w:rPr>
        <w:t xml:space="preserve">by </w:t>
      </w:r>
      <w:r w:rsidR="002768B3">
        <w:rPr>
          <w:rFonts w:eastAsia="Calibri" w:cs="Arial"/>
          <w:sz w:val="24"/>
          <w:szCs w:val="24"/>
          <w:lang w:val="en-GB"/>
        </w:rPr>
        <w:t>hi</w:t>
      </w:r>
      <w:r w:rsidR="00352062">
        <w:rPr>
          <w:rFonts w:eastAsia="Calibri" w:cs="Arial"/>
          <w:sz w:val="24"/>
          <w:szCs w:val="24"/>
          <w:lang w:val="en-GB"/>
        </w:rPr>
        <w:t>s</w:t>
      </w:r>
      <w:r w:rsidR="00851773">
        <w:rPr>
          <w:rFonts w:eastAsia="Calibri" w:cs="Arial"/>
          <w:sz w:val="24"/>
          <w:szCs w:val="24"/>
          <w:lang w:val="en-GB"/>
        </w:rPr>
        <w:t xml:space="preserve"> antecedent </w:t>
      </w:r>
      <w:r w:rsidR="00145893">
        <w:rPr>
          <w:rFonts w:eastAsia="Calibri" w:cs="Arial"/>
          <w:sz w:val="24"/>
          <w:szCs w:val="24"/>
          <w:lang w:val="en-GB"/>
        </w:rPr>
        <w:t xml:space="preserve">– yet </w:t>
      </w:r>
      <w:r w:rsidR="002768B3">
        <w:rPr>
          <w:rFonts w:eastAsia="Calibri" w:cs="Arial"/>
          <w:sz w:val="24"/>
          <w:szCs w:val="24"/>
          <w:lang w:val="en-GB"/>
        </w:rPr>
        <w:t xml:space="preserve">also </w:t>
      </w:r>
      <w:r w:rsidR="00145893">
        <w:rPr>
          <w:rFonts w:eastAsia="Calibri" w:cs="Arial"/>
          <w:sz w:val="24"/>
          <w:szCs w:val="24"/>
          <w:lang w:val="en-GB"/>
        </w:rPr>
        <w:t xml:space="preserve">unstructured and unsystematic – </w:t>
      </w:r>
      <w:r w:rsidR="00851773">
        <w:rPr>
          <w:rFonts w:eastAsia="Calibri" w:cs="Arial"/>
          <w:sz w:val="24"/>
          <w:szCs w:val="24"/>
          <w:lang w:val="en-GB"/>
        </w:rPr>
        <w:t>moral</w:t>
      </w:r>
      <w:r w:rsidR="00145893">
        <w:rPr>
          <w:rFonts w:eastAsia="Calibri" w:cs="Arial"/>
          <w:sz w:val="24"/>
          <w:szCs w:val="24"/>
          <w:lang w:val="en-GB"/>
        </w:rPr>
        <w:t xml:space="preserve"> </w:t>
      </w:r>
      <w:r w:rsidR="00352062">
        <w:rPr>
          <w:rFonts w:eastAsia="Calibri" w:cs="Arial"/>
          <w:sz w:val="24"/>
          <w:szCs w:val="24"/>
          <w:lang w:val="en-GB"/>
        </w:rPr>
        <w:t xml:space="preserve">intuitions or </w:t>
      </w:r>
      <w:r w:rsidR="00851773">
        <w:rPr>
          <w:rFonts w:eastAsia="Calibri" w:cs="Arial"/>
          <w:sz w:val="24"/>
          <w:szCs w:val="24"/>
          <w:lang w:val="en-GB"/>
        </w:rPr>
        <w:t>commitments (cf. Sher 1997: 228).</w:t>
      </w:r>
      <w:r w:rsidR="00352062">
        <w:rPr>
          <w:rFonts w:eastAsia="Calibri" w:cs="Arial"/>
          <w:sz w:val="24"/>
          <w:szCs w:val="24"/>
          <w:lang w:val="en-GB"/>
        </w:rPr>
        <w:t xml:space="preserve"> And so we are thrown back on exactly the kind of under-theoris</w:t>
      </w:r>
      <w:r w:rsidR="0034389C">
        <w:rPr>
          <w:rFonts w:eastAsia="Calibri" w:cs="Arial"/>
          <w:sz w:val="24"/>
          <w:szCs w:val="24"/>
          <w:lang w:val="en-GB"/>
        </w:rPr>
        <w:t>ation</w:t>
      </w:r>
      <w:r w:rsidR="00352062">
        <w:rPr>
          <w:rFonts w:eastAsia="Calibri" w:cs="Arial"/>
          <w:sz w:val="24"/>
          <w:szCs w:val="24"/>
          <w:lang w:val="en-GB"/>
        </w:rPr>
        <w:t xml:space="preserve"> – albeit</w:t>
      </w:r>
      <w:r w:rsidR="00572EBE">
        <w:rPr>
          <w:rFonts w:eastAsia="Calibri" w:cs="Arial"/>
          <w:sz w:val="24"/>
          <w:szCs w:val="24"/>
          <w:lang w:val="en-GB"/>
        </w:rPr>
        <w:t>, this time,</w:t>
      </w:r>
      <w:r w:rsidR="00352062">
        <w:rPr>
          <w:rFonts w:eastAsia="Calibri" w:cs="Arial"/>
          <w:sz w:val="24"/>
          <w:szCs w:val="24"/>
          <w:lang w:val="en-GB"/>
        </w:rPr>
        <w:t xml:space="preserve"> </w:t>
      </w:r>
      <w:r w:rsidR="00572EBE">
        <w:rPr>
          <w:rFonts w:eastAsia="Calibri" w:cs="Arial"/>
          <w:sz w:val="24"/>
          <w:szCs w:val="24"/>
          <w:lang w:val="en-GB"/>
        </w:rPr>
        <w:t>accompanied by</w:t>
      </w:r>
      <w:r w:rsidR="00352062">
        <w:rPr>
          <w:rFonts w:eastAsia="Calibri" w:cs="Arial"/>
          <w:sz w:val="24"/>
          <w:szCs w:val="24"/>
          <w:lang w:val="en-GB"/>
        </w:rPr>
        <w:t xml:space="preserve"> </w:t>
      </w:r>
      <w:r w:rsidR="0034389C">
        <w:rPr>
          <w:rFonts w:eastAsia="Calibri" w:cs="Arial"/>
          <w:sz w:val="24"/>
          <w:szCs w:val="24"/>
          <w:lang w:val="en-GB"/>
        </w:rPr>
        <w:t>the</w:t>
      </w:r>
      <w:r w:rsidR="00352062">
        <w:rPr>
          <w:rFonts w:eastAsia="Calibri" w:cs="Arial"/>
          <w:sz w:val="24"/>
          <w:szCs w:val="24"/>
          <w:lang w:val="en-GB"/>
        </w:rPr>
        <w:t xml:space="preserve"> scientific patina</w:t>
      </w:r>
      <w:r w:rsidR="001D4E7D">
        <w:rPr>
          <w:rFonts w:eastAsia="Calibri" w:cs="Arial"/>
          <w:sz w:val="24"/>
          <w:szCs w:val="24"/>
          <w:lang w:val="en-GB"/>
        </w:rPr>
        <w:t xml:space="preserve"> of homeostatic clusters, mechanisms, etc.</w:t>
      </w:r>
      <w:r w:rsidR="00352062">
        <w:rPr>
          <w:rFonts w:eastAsia="Calibri" w:cs="Arial"/>
          <w:sz w:val="24"/>
          <w:szCs w:val="24"/>
          <w:lang w:val="en-GB"/>
        </w:rPr>
        <w:t xml:space="preserve"> – that we saw in Parfit and Chappell.</w:t>
      </w:r>
      <w:r w:rsidR="00352062">
        <w:rPr>
          <w:rStyle w:val="FootnoteReference"/>
          <w:rFonts w:eastAsia="Calibri" w:cs="Arial"/>
          <w:sz w:val="24"/>
          <w:szCs w:val="24"/>
          <w:lang w:val="en-GB"/>
        </w:rPr>
        <w:footnoteReference w:id="37"/>
      </w:r>
    </w:p>
    <w:p w14:paraId="49B06647" w14:textId="536EBE15" w:rsidR="0034389C" w:rsidRPr="00D56B3C" w:rsidRDefault="00D56B3C" w:rsidP="00F44C0B">
      <w:pPr>
        <w:rPr>
          <w:rFonts w:eastAsia="Calibri" w:cs="Arial"/>
          <w:b/>
          <w:bCs/>
          <w:sz w:val="24"/>
          <w:szCs w:val="24"/>
          <w:lang w:val="en-GB"/>
        </w:rPr>
      </w:pPr>
      <w:r w:rsidRPr="00D56B3C">
        <w:rPr>
          <w:rFonts w:eastAsia="Calibri" w:cs="Arial"/>
          <w:b/>
          <w:bCs/>
          <w:sz w:val="24"/>
          <w:szCs w:val="24"/>
          <w:lang w:val="en-GB"/>
        </w:rPr>
        <w:t>4.3</w:t>
      </w:r>
      <w:r w:rsidRPr="00D56B3C">
        <w:rPr>
          <w:rFonts w:eastAsia="Calibri" w:cs="Arial"/>
          <w:b/>
          <w:bCs/>
          <w:sz w:val="24"/>
          <w:szCs w:val="24"/>
          <w:lang w:val="en-GB"/>
        </w:rPr>
        <w:tab/>
        <w:t>Anti-Perfectionist Critiques</w:t>
      </w:r>
    </w:p>
    <w:p w14:paraId="5A7F107B" w14:textId="424879C8" w:rsidR="00D56B3C" w:rsidRDefault="005B776C" w:rsidP="00F44C0B">
      <w:pPr>
        <w:rPr>
          <w:rFonts w:eastAsia="Calibri" w:cs="Arial"/>
          <w:sz w:val="24"/>
          <w:szCs w:val="24"/>
          <w:lang w:val="en-GB"/>
        </w:rPr>
      </w:pPr>
      <w:r>
        <w:rPr>
          <w:rFonts w:eastAsia="Calibri" w:cs="Arial"/>
          <w:sz w:val="24"/>
          <w:szCs w:val="24"/>
          <w:lang w:val="en-GB"/>
        </w:rPr>
        <w:t xml:space="preserve">Having </w:t>
      </w:r>
      <w:r w:rsidR="001D4E7D">
        <w:rPr>
          <w:rFonts w:eastAsia="Calibri" w:cs="Arial"/>
          <w:sz w:val="24"/>
          <w:szCs w:val="24"/>
          <w:lang w:val="en-GB"/>
        </w:rPr>
        <w:t>explor</w:t>
      </w:r>
      <w:r>
        <w:rPr>
          <w:rFonts w:eastAsia="Calibri" w:cs="Arial"/>
          <w:sz w:val="24"/>
          <w:szCs w:val="24"/>
          <w:lang w:val="en-GB"/>
        </w:rPr>
        <w:t>ed the alternative perfectionisms of Hurka, Sher and Boyd, and found them – for all their manifold interest and acuity – wanting,</w:t>
      </w:r>
      <w:r>
        <w:rPr>
          <w:rStyle w:val="FootnoteReference"/>
          <w:rFonts w:eastAsia="Calibri" w:cs="Arial"/>
          <w:sz w:val="24"/>
          <w:szCs w:val="24"/>
          <w:lang w:val="en-GB"/>
        </w:rPr>
        <w:footnoteReference w:id="38"/>
      </w:r>
      <w:r>
        <w:rPr>
          <w:rFonts w:eastAsia="Calibri" w:cs="Arial"/>
          <w:sz w:val="24"/>
          <w:szCs w:val="24"/>
          <w:lang w:val="en-GB"/>
        </w:rPr>
        <w:t xml:space="preserve"> </w:t>
      </w:r>
      <w:r w:rsidR="003971F7">
        <w:rPr>
          <w:rFonts w:eastAsia="Calibri" w:cs="Arial"/>
          <w:sz w:val="24"/>
          <w:szCs w:val="24"/>
          <w:lang w:val="en-GB"/>
        </w:rPr>
        <w:t xml:space="preserve">I want now to investigate three anti-perfectionist critiques: those of Dale Dorsey, Philip Kitcher and the ‘analytic existentialists’. Dorsey’s critique is complex, </w:t>
      </w:r>
      <w:r w:rsidR="00AE4741">
        <w:rPr>
          <w:rFonts w:eastAsia="Calibri" w:cs="Arial"/>
          <w:sz w:val="24"/>
          <w:szCs w:val="24"/>
          <w:lang w:val="en-GB"/>
        </w:rPr>
        <w:t xml:space="preserve">covering Aristotle, </w:t>
      </w:r>
      <w:r w:rsidR="004B7ED3">
        <w:rPr>
          <w:rFonts w:eastAsia="Calibri" w:cs="Arial"/>
          <w:sz w:val="24"/>
          <w:szCs w:val="24"/>
          <w:lang w:val="en-GB"/>
        </w:rPr>
        <w:t xml:space="preserve">T. H. </w:t>
      </w:r>
      <w:r w:rsidR="00AE4741">
        <w:rPr>
          <w:rFonts w:eastAsia="Calibri" w:cs="Arial"/>
          <w:sz w:val="24"/>
          <w:szCs w:val="24"/>
          <w:lang w:val="en-GB"/>
        </w:rPr>
        <w:t>Green, Brink, Hurka and others</w:t>
      </w:r>
      <w:r w:rsidR="004B7ED3">
        <w:rPr>
          <w:rFonts w:eastAsia="Calibri" w:cs="Arial"/>
          <w:sz w:val="24"/>
          <w:szCs w:val="24"/>
          <w:lang w:val="en-GB"/>
        </w:rPr>
        <w:t>;</w:t>
      </w:r>
      <w:r w:rsidR="003971F7">
        <w:rPr>
          <w:rFonts w:eastAsia="Calibri" w:cs="Arial"/>
          <w:sz w:val="24"/>
          <w:szCs w:val="24"/>
          <w:lang w:val="en-GB"/>
        </w:rPr>
        <w:t xml:space="preserve"> so I shall pick out only those elements of it that are relevant to NP.</w:t>
      </w:r>
    </w:p>
    <w:p w14:paraId="278C2B05" w14:textId="66192F60" w:rsidR="005C1BF2" w:rsidRPr="005C1BF2" w:rsidRDefault="005C1BF2" w:rsidP="00F44C0B">
      <w:pPr>
        <w:rPr>
          <w:rFonts w:eastAsia="Calibri" w:cs="Arial"/>
          <w:b/>
          <w:bCs/>
          <w:sz w:val="24"/>
          <w:szCs w:val="24"/>
          <w:lang w:val="en-GB"/>
        </w:rPr>
      </w:pPr>
      <w:r w:rsidRPr="005C1BF2">
        <w:rPr>
          <w:rFonts w:eastAsia="Calibri" w:cs="Arial"/>
          <w:b/>
          <w:bCs/>
          <w:sz w:val="24"/>
          <w:szCs w:val="24"/>
          <w:lang w:val="en-GB"/>
        </w:rPr>
        <w:t>4.3.1</w:t>
      </w:r>
      <w:r w:rsidRPr="005C1BF2">
        <w:rPr>
          <w:rFonts w:eastAsia="Calibri" w:cs="Arial"/>
          <w:b/>
          <w:bCs/>
          <w:sz w:val="24"/>
          <w:szCs w:val="24"/>
          <w:lang w:val="en-GB"/>
        </w:rPr>
        <w:tab/>
        <w:t>Dorsey’s Critique</w:t>
      </w:r>
    </w:p>
    <w:p w14:paraId="1953502A" w14:textId="5D8831F7" w:rsidR="008E0FBC" w:rsidRDefault="00AE4741" w:rsidP="00F44C0B">
      <w:pPr>
        <w:rPr>
          <w:rFonts w:eastAsia="Calibri" w:cs="Arial"/>
          <w:sz w:val="24"/>
          <w:szCs w:val="24"/>
          <w:lang w:val="en-GB"/>
        </w:rPr>
      </w:pPr>
      <w:r>
        <w:rPr>
          <w:rFonts w:eastAsia="Calibri" w:cs="Arial"/>
          <w:sz w:val="24"/>
          <w:szCs w:val="24"/>
          <w:lang w:val="en-GB"/>
        </w:rPr>
        <w:t xml:space="preserve">Dorsey’s first criticism is that the perfectionist </w:t>
      </w:r>
      <w:r w:rsidR="001B0737">
        <w:rPr>
          <w:rFonts w:eastAsia="Calibri" w:cs="Arial"/>
          <w:sz w:val="24"/>
          <w:szCs w:val="24"/>
          <w:lang w:val="en-GB"/>
        </w:rPr>
        <w:t>recourse</w:t>
      </w:r>
      <w:r>
        <w:rPr>
          <w:rFonts w:eastAsia="Calibri" w:cs="Arial"/>
          <w:sz w:val="24"/>
          <w:szCs w:val="24"/>
          <w:lang w:val="en-GB"/>
        </w:rPr>
        <w:t xml:space="preserve"> to essence or function must have ‘independent appeal’.</w:t>
      </w:r>
      <w:r>
        <w:rPr>
          <w:rStyle w:val="FootnoteReference"/>
          <w:rFonts w:eastAsia="Calibri" w:cs="Arial"/>
          <w:sz w:val="24"/>
          <w:szCs w:val="24"/>
          <w:lang w:val="en-GB"/>
        </w:rPr>
        <w:footnoteReference w:id="39"/>
      </w:r>
      <w:r>
        <w:rPr>
          <w:rFonts w:eastAsia="Calibri" w:cs="Arial"/>
          <w:sz w:val="24"/>
          <w:szCs w:val="24"/>
          <w:lang w:val="en-GB"/>
        </w:rPr>
        <w:t xml:space="preserve"> That is, it </w:t>
      </w:r>
      <w:r w:rsidR="001B0737">
        <w:rPr>
          <w:rFonts w:eastAsia="Calibri" w:cs="Arial"/>
          <w:sz w:val="24"/>
          <w:szCs w:val="24"/>
          <w:lang w:val="en-GB"/>
        </w:rPr>
        <w:t>must stand up and prove its worth even</w:t>
      </w:r>
      <w:r>
        <w:rPr>
          <w:rFonts w:eastAsia="Calibri" w:cs="Arial"/>
          <w:sz w:val="24"/>
          <w:szCs w:val="24"/>
          <w:lang w:val="en-GB"/>
        </w:rPr>
        <w:t xml:space="preserve"> </w:t>
      </w:r>
      <w:r w:rsidR="001B0737">
        <w:rPr>
          <w:rFonts w:eastAsia="Calibri" w:cs="Arial"/>
          <w:sz w:val="24"/>
          <w:szCs w:val="24"/>
          <w:lang w:val="en-GB"/>
        </w:rPr>
        <w:t xml:space="preserve">in the face of firm intuitions that run contrary to its evaluative upshots. </w:t>
      </w:r>
      <w:r w:rsidR="00CD35CF">
        <w:rPr>
          <w:rFonts w:eastAsia="Calibri" w:cs="Arial"/>
          <w:sz w:val="24"/>
          <w:szCs w:val="24"/>
          <w:lang w:val="en-GB"/>
        </w:rPr>
        <w:t>Take the example of hypothermia: we have the strong intuition</w:t>
      </w:r>
      <w:r w:rsidR="001D4E7D">
        <w:rPr>
          <w:rFonts w:eastAsia="Calibri" w:cs="Arial"/>
          <w:sz w:val="24"/>
          <w:szCs w:val="24"/>
          <w:lang w:val="en-GB"/>
        </w:rPr>
        <w:t>, Dorsey contends,</w:t>
      </w:r>
      <w:r w:rsidR="00CD35CF">
        <w:rPr>
          <w:rFonts w:eastAsia="Calibri" w:cs="Arial"/>
          <w:sz w:val="24"/>
          <w:szCs w:val="24"/>
          <w:lang w:val="en-GB"/>
        </w:rPr>
        <w:t xml:space="preserve"> that this is a bad thing in human</w:t>
      </w:r>
      <w:r w:rsidR="008E0FBC">
        <w:rPr>
          <w:rFonts w:eastAsia="Calibri" w:cs="Arial"/>
          <w:sz w:val="24"/>
          <w:szCs w:val="24"/>
          <w:lang w:val="en-GB"/>
        </w:rPr>
        <w:t>s</w:t>
      </w:r>
      <w:r w:rsidR="00CD35CF">
        <w:rPr>
          <w:rFonts w:eastAsia="Calibri" w:cs="Arial"/>
          <w:sz w:val="24"/>
          <w:szCs w:val="24"/>
          <w:lang w:val="en-GB"/>
        </w:rPr>
        <w:t xml:space="preserve">, and certainly that humans suffering </w:t>
      </w:r>
      <w:r w:rsidR="00DA6F1D">
        <w:rPr>
          <w:rFonts w:eastAsia="Calibri" w:cs="Arial"/>
          <w:sz w:val="24"/>
          <w:szCs w:val="24"/>
          <w:lang w:val="en-GB"/>
        </w:rPr>
        <w:t xml:space="preserve">from </w:t>
      </w:r>
      <w:r w:rsidR="00CD35CF">
        <w:rPr>
          <w:rFonts w:eastAsia="Calibri" w:cs="Arial"/>
          <w:sz w:val="24"/>
          <w:szCs w:val="24"/>
          <w:lang w:val="en-GB"/>
        </w:rPr>
        <w:t>hypothermia exp</w:t>
      </w:r>
      <w:r w:rsidR="001D4E7D">
        <w:rPr>
          <w:rFonts w:eastAsia="Calibri" w:cs="Arial"/>
          <w:sz w:val="24"/>
          <w:szCs w:val="24"/>
          <w:lang w:val="en-GB"/>
        </w:rPr>
        <w:t>e</w:t>
      </w:r>
      <w:r w:rsidR="00CD35CF">
        <w:rPr>
          <w:rFonts w:eastAsia="Calibri" w:cs="Arial"/>
          <w:sz w:val="24"/>
          <w:szCs w:val="24"/>
          <w:lang w:val="en-GB"/>
        </w:rPr>
        <w:t>rience a severe depletion in welfare. It remains the case, however, that ‘a disposition to develop hypothermia under cold conditions is essential to humanity’. In face of this belief, does it have, a</w:t>
      </w:r>
      <w:r w:rsidR="001B0737">
        <w:rPr>
          <w:rFonts w:eastAsia="Calibri" w:cs="Arial"/>
          <w:sz w:val="24"/>
          <w:szCs w:val="24"/>
          <w:lang w:val="en-GB"/>
        </w:rPr>
        <w:t xml:space="preserve">s Dorsey puts </w:t>
      </w:r>
      <w:r w:rsidR="008E0FBC">
        <w:rPr>
          <w:rFonts w:eastAsia="Calibri" w:cs="Arial"/>
          <w:sz w:val="24"/>
          <w:szCs w:val="24"/>
          <w:lang w:val="en-GB"/>
        </w:rPr>
        <w:t>things</w:t>
      </w:r>
      <w:r w:rsidR="001B0737">
        <w:rPr>
          <w:rFonts w:eastAsia="Calibri" w:cs="Arial"/>
          <w:sz w:val="24"/>
          <w:szCs w:val="24"/>
          <w:lang w:val="en-GB"/>
        </w:rPr>
        <w:t xml:space="preserve">, </w:t>
      </w:r>
      <w:r w:rsidR="00CD35CF">
        <w:rPr>
          <w:rFonts w:eastAsia="Calibri" w:cs="Arial"/>
          <w:sz w:val="24"/>
          <w:szCs w:val="24"/>
          <w:lang w:val="en-GB"/>
        </w:rPr>
        <w:t xml:space="preserve">‘at least </w:t>
      </w:r>
      <w:r w:rsidR="00CD35CF" w:rsidRPr="00CD35CF">
        <w:rPr>
          <w:rFonts w:eastAsia="Calibri" w:cs="Arial"/>
          <w:i/>
          <w:iCs/>
          <w:sz w:val="24"/>
          <w:szCs w:val="24"/>
          <w:lang w:val="en-GB"/>
        </w:rPr>
        <w:t>some</w:t>
      </w:r>
      <w:r w:rsidR="00CD35CF">
        <w:rPr>
          <w:rFonts w:eastAsia="Calibri" w:cs="Arial"/>
          <w:sz w:val="24"/>
          <w:szCs w:val="24"/>
          <w:lang w:val="en-GB"/>
        </w:rPr>
        <w:t xml:space="preserve"> power to override recalcitrant intuitions’ to the</w:t>
      </w:r>
      <w:r w:rsidR="00BE4E2E">
        <w:rPr>
          <w:rFonts w:eastAsia="Calibri" w:cs="Arial"/>
          <w:sz w:val="24"/>
          <w:szCs w:val="24"/>
          <w:lang w:val="en-GB"/>
        </w:rPr>
        <w:t xml:space="preserve"> effect that hypothermia is bad and bad for us</w:t>
      </w:r>
      <w:r w:rsidR="00CD35CF">
        <w:rPr>
          <w:rFonts w:eastAsia="Calibri" w:cs="Arial"/>
          <w:sz w:val="24"/>
          <w:szCs w:val="24"/>
          <w:lang w:val="en-GB"/>
        </w:rPr>
        <w:t xml:space="preserve">? </w:t>
      </w:r>
      <w:r w:rsidR="00BE4E2E">
        <w:rPr>
          <w:rFonts w:eastAsia="Calibri" w:cs="Arial"/>
          <w:sz w:val="24"/>
          <w:szCs w:val="24"/>
          <w:lang w:val="en-GB"/>
        </w:rPr>
        <w:t xml:space="preserve">In short, no, it does not. And so </w:t>
      </w:r>
      <w:r w:rsidR="001B0737">
        <w:rPr>
          <w:rFonts w:eastAsia="Calibri" w:cs="Arial"/>
          <w:sz w:val="24"/>
          <w:szCs w:val="24"/>
          <w:lang w:val="en-GB"/>
        </w:rPr>
        <w:t xml:space="preserve">a key test </w:t>
      </w:r>
      <w:r w:rsidR="00BB6657">
        <w:rPr>
          <w:rFonts w:eastAsia="Calibri" w:cs="Arial"/>
          <w:sz w:val="24"/>
          <w:szCs w:val="24"/>
          <w:lang w:val="en-GB"/>
        </w:rPr>
        <w:t>of</w:t>
      </w:r>
      <w:r w:rsidR="001B0737">
        <w:rPr>
          <w:rFonts w:eastAsia="Calibri" w:cs="Arial"/>
          <w:sz w:val="24"/>
          <w:szCs w:val="24"/>
          <w:lang w:val="en-GB"/>
        </w:rPr>
        <w:t xml:space="preserve"> </w:t>
      </w:r>
      <w:r w:rsidR="00BE4E2E">
        <w:rPr>
          <w:rFonts w:eastAsia="Calibri" w:cs="Arial"/>
          <w:sz w:val="24"/>
          <w:szCs w:val="24"/>
          <w:lang w:val="en-GB"/>
        </w:rPr>
        <w:t xml:space="preserve">the </w:t>
      </w:r>
      <w:r w:rsidR="001B0737">
        <w:rPr>
          <w:rFonts w:eastAsia="Calibri" w:cs="Arial"/>
          <w:sz w:val="24"/>
          <w:szCs w:val="24"/>
          <w:lang w:val="en-GB"/>
        </w:rPr>
        <w:t xml:space="preserve">independent appeal </w:t>
      </w:r>
      <w:r w:rsidR="00BE4E2E">
        <w:rPr>
          <w:rFonts w:eastAsia="Calibri" w:cs="Arial"/>
          <w:sz w:val="24"/>
          <w:szCs w:val="24"/>
          <w:lang w:val="en-GB"/>
        </w:rPr>
        <w:t>of perfectionism’s essentialism – namely,</w:t>
      </w:r>
      <w:r w:rsidR="001B0737">
        <w:rPr>
          <w:rFonts w:eastAsia="Calibri" w:cs="Arial"/>
          <w:sz w:val="24"/>
          <w:szCs w:val="24"/>
          <w:lang w:val="en-GB"/>
        </w:rPr>
        <w:t xml:space="preserve"> ‘resistance to recalcitrance’</w:t>
      </w:r>
      <w:r w:rsidR="00BE4E2E">
        <w:rPr>
          <w:rFonts w:eastAsia="Calibri" w:cs="Arial"/>
          <w:sz w:val="24"/>
          <w:szCs w:val="24"/>
          <w:lang w:val="en-GB"/>
        </w:rPr>
        <w:t xml:space="preserve"> – fails to be met. Or take another example, that of mortality. By all accounts, mortality is part of the human essence. Indeed, in standard syllogistic, ‘all humans are mortal’ is taken </w:t>
      </w:r>
      <w:r w:rsidR="00E14708">
        <w:rPr>
          <w:rFonts w:eastAsia="Calibri" w:cs="Arial"/>
          <w:sz w:val="24"/>
          <w:szCs w:val="24"/>
          <w:lang w:val="en-GB"/>
        </w:rPr>
        <w:t>to be</w:t>
      </w:r>
      <w:r w:rsidR="00BE4E2E">
        <w:rPr>
          <w:rFonts w:eastAsia="Calibri" w:cs="Arial"/>
          <w:sz w:val="24"/>
          <w:szCs w:val="24"/>
          <w:lang w:val="en-GB"/>
        </w:rPr>
        <w:t xml:space="preserve"> a</w:t>
      </w:r>
      <w:r w:rsidR="003828CD">
        <w:rPr>
          <w:rFonts w:eastAsia="Calibri" w:cs="Arial"/>
          <w:sz w:val="24"/>
          <w:szCs w:val="24"/>
          <w:lang w:val="en-GB"/>
        </w:rPr>
        <w:t xml:space="preserve"> true</w:t>
      </w:r>
      <w:r w:rsidR="00BE4E2E">
        <w:rPr>
          <w:rFonts w:eastAsia="Calibri" w:cs="Arial"/>
          <w:sz w:val="24"/>
          <w:szCs w:val="24"/>
          <w:lang w:val="en-GB"/>
        </w:rPr>
        <w:t xml:space="preserve"> major premiss. But if so, ‘On an essentialist view, mortality would not simply be instrumentally good, but intrinsically good, good in itself’.</w:t>
      </w:r>
      <w:r w:rsidR="005D2CA3">
        <w:rPr>
          <w:rStyle w:val="FootnoteReference"/>
          <w:rFonts w:eastAsia="Calibri" w:cs="Arial"/>
          <w:sz w:val="24"/>
          <w:szCs w:val="24"/>
          <w:lang w:val="en-GB"/>
        </w:rPr>
        <w:footnoteReference w:id="40"/>
      </w:r>
      <w:r w:rsidR="00BE4E2E">
        <w:rPr>
          <w:rFonts w:eastAsia="Calibri" w:cs="Arial"/>
          <w:sz w:val="24"/>
          <w:szCs w:val="24"/>
          <w:lang w:val="en-GB"/>
        </w:rPr>
        <w:t xml:space="preserve"> </w:t>
      </w:r>
      <w:r w:rsidR="00BE6EB7">
        <w:rPr>
          <w:rFonts w:eastAsia="Calibri" w:cs="Arial"/>
          <w:sz w:val="24"/>
          <w:szCs w:val="24"/>
          <w:lang w:val="en-GB"/>
        </w:rPr>
        <w:t xml:space="preserve">Does this essentialist belief have the </w:t>
      </w:r>
      <w:r w:rsidR="00780709">
        <w:rPr>
          <w:rFonts w:eastAsia="Calibri" w:cs="Arial"/>
          <w:sz w:val="24"/>
          <w:szCs w:val="24"/>
          <w:lang w:val="en-GB"/>
        </w:rPr>
        <w:t xml:space="preserve">‘power to influence the value of mortality one way or the other’? No, Dorsey </w:t>
      </w:r>
      <w:r w:rsidR="001D4E7D">
        <w:rPr>
          <w:rFonts w:eastAsia="Calibri" w:cs="Arial"/>
          <w:sz w:val="24"/>
          <w:szCs w:val="24"/>
          <w:lang w:val="en-GB"/>
        </w:rPr>
        <w:t>respond</w:t>
      </w:r>
      <w:r w:rsidR="00780709">
        <w:rPr>
          <w:rFonts w:eastAsia="Calibri" w:cs="Arial"/>
          <w:sz w:val="24"/>
          <w:szCs w:val="24"/>
          <w:lang w:val="en-GB"/>
        </w:rPr>
        <w:t xml:space="preserve">s, we are still highly likely to judge human mortality to be bad </w:t>
      </w:r>
      <w:r w:rsidR="00780709" w:rsidRPr="00780709">
        <w:rPr>
          <w:rFonts w:eastAsia="Calibri" w:cs="Arial"/>
          <w:i/>
          <w:iCs/>
          <w:sz w:val="24"/>
          <w:szCs w:val="24"/>
          <w:lang w:val="en-GB"/>
        </w:rPr>
        <w:t>per se</w:t>
      </w:r>
      <w:r w:rsidR="00780709">
        <w:rPr>
          <w:rFonts w:eastAsia="Calibri" w:cs="Arial"/>
          <w:sz w:val="24"/>
          <w:szCs w:val="24"/>
          <w:lang w:val="en-GB"/>
        </w:rPr>
        <w:t>. (While death ma</w:t>
      </w:r>
      <w:r w:rsidR="008E0FBC">
        <w:rPr>
          <w:rFonts w:eastAsia="Calibri" w:cs="Arial"/>
          <w:sz w:val="24"/>
          <w:szCs w:val="24"/>
          <w:lang w:val="en-GB"/>
        </w:rPr>
        <w:t>y</w:t>
      </w:r>
      <w:r w:rsidR="00780709">
        <w:rPr>
          <w:rFonts w:eastAsia="Calibri" w:cs="Arial"/>
          <w:sz w:val="24"/>
          <w:szCs w:val="24"/>
          <w:lang w:val="en-GB"/>
        </w:rPr>
        <w:t xml:space="preserve"> have instrumental benefits, </w:t>
      </w:r>
      <w:r w:rsidR="00027F0B">
        <w:rPr>
          <w:rFonts w:eastAsia="Calibri" w:cs="Arial"/>
          <w:sz w:val="24"/>
          <w:szCs w:val="24"/>
          <w:lang w:val="en-GB"/>
        </w:rPr>
        <w:t>e.g.</w:t>
      </w:r>
      <w:r w:rsidR="00780709">
        <w:rPr>
          <w:rFonts w:eastAsia="Calibri" w:cs="Arial"/>
          <w:sz w:val="24"/>
          <w:szCs w:val="24"/>
          <w:lang w:val="en-GB"/>
        </w:rPr>
        <w:t xml:space="preserve"> in curtailing various sufferings, it is very difficult, </w:t>
      </w:r>
      <w:r w:rsidR="008E0FBC">
        <w:rPr>
          <w:rFonts w:eastAsia="Calibri" w:cs="Arial"/>
          <w:sz w:val="24"/>
          <w:szCs w:val="24"/>
          <w:lang w:val="en-GB"/>
        </w:rPr>
        <w:t>he</w:t>
      </w:r>
      <w:r w:rsidR="00780709">
        <w:rPr>
          <w:rFonts w:eastAsia="Calibri" w:cs="Arial"/>
          <w:sz w:val="24"/>
          <w:szCs w:val="24"/>
          <w:lang w:val="en-GB"/>
        </w:rPr>
        <w:t xml:space="preserve"> </w:t>
      </w:r>
      <w:r w:rsidR="00780709">
        <w:rPr>
          <w:rFonts w:eastAsia="Calibri" w:cs="Arial"/>
          <w:sz w:val="24"/>
          <w:szCs w:val="24"/>
          <w:lang w:val="en-GB"/>
        </w:rPr>
        <w:lastRenderedPageBreak/>
        <w:t xml:space="preserve">judges, to construe </w:t>
      </w:r>
      <w:r w:rsidR="008E0FBC">
        <w:rPr>
          <w:rFonts w:eastAsia="Calibri" w:cs="Arial"/>
          <w:sz w:val="24"/>
          <w:szCs w:val="24"/>
          <w:lang w:val="en-GB"/>
        </w:rPr>
        <w:t xml:space="preserve">it </w:t>
      </w:r>
      <w:r w:rsidR="00780709">
        <w:rPr>
          <w:rFonts w:eastAsia="Calibri" w:cs="Arial"/>
          <w:sz w:val="24"/>
          <w:szCs w:val="24"/>
          <w:lang w:val="en-GB"/>
        </w:rPr>
        <w:t xml:space="preserve">as intrinsically </w:t>
      </w:r>
      <w:r w:rsidR="003828CD">
        <w:rPr>
          <w:rFonts w:eastAsia="Calibri" w:cs="Arial"/>
          <w:sz w:val="24"/>
          <w:szCs w:val="24"/>
          <w:lang w:val="en-GB"/>
        </w:rPr>
        <w:t>good</w:t>
      </w:r>
      <w:r w:rsidR="00780709">
        <w:rPr>
          <w:rFonts w:eastAsia="Calibri" w:cs="Arial"/>
          <w:sz w:val="24"/>
          <w:szCs w:val="24"/>
          <w:lang w:val="en-GB"/>
        </w:rPr>
        <w:t xml:space="preserve">.) </w:t>
      </w:r>
      <w:r w:rsidR="008E0FBC">
        <w:rPr>
          <w:rFonts w:eastAsia="Calibri" w:cs="Arial"/>
          <w:sz w:val="24"/>
          <w:szCs w:val="24"/>
          <w:lang w:val="en-GB"/>
        </w:rPr>
        <w:t>But if so, Dorsey concludes, essentialism has no</w:t>
      </w:r>
      <w:r w:rsidR="00B73462">
        <w:rPr>
          <w:rFonts w:eastAsia="Calibri" w:cs="Arial"/>
          <w:sz w:val="24"/>
          <w:szCs w:val="24"/>
          <w:lang w:val="en-GB"/>
        </w:rPr>
        <w:t xml:space="preserve"> </w:t>
      </w:r>
      <w:r w:rsidR="008E0FBC">
        <w:rPr>
          <w:rFonts w:eastAsia="Calibri" w:cs="Arial"/>
          <w:sz w:val="24"/>
          <w:szCs w:val="24"/>
          <w:lang w:val="en-GB"/>
        </w:rPr>
        <w:t xml:space="preserve">evaluative hold over us, and ‘the essence-welfare link is not independently plausible enough to support a </w:t>
      </w:r>
      <w:r w:rsidR="00BB6657">
        <w:rPr>
          <w:rFonts w:eastAsia="Calibri" w:cs="Arial"/>
          <w:sz w:val="24"/>
          <w:szCs w:val="24"/>
          <w:lang w:val="en-GB"/>
        </w:rPr>
        <w:t>‘</w:t>
      </w:r>
      <w:r w:rsidR="008E0FBC">
        <w:rPr>
          <w:rFonts w:eastAsia="Calibri" w:cs="Arial"/>
          <w:sz w:val="24"/>
          <w:szCs w:val="24"/>
          <w:lang w:val="en-GB"/>
        </w:rPr>
        <w:t>top-down</w:t>
      </w:r>
      <w:r w:rsidR="00BB6657">
        <w:rPr>
          <w:rFonts w:eastAsia="Calibri" w:cs="Arial"/>
          <w:sz w:val="24"/>
          <w:szCs w:val="24"/>
          <w:lang w:val="en-GB"/>
        </w:rPr>
        <w:t>’</w:t>
      </w:r>
      <w:r w:rsidR="008E0FBC">
        <w:rPr>
          <w:rFonts w:eastAsia="Calibri" w:cs="Arial"/>
          <w:sz w:val="24"/>
          <w:szCs w:val="24"/>
          <w:lang w:val="en-GB"/>
        </w:rPr>
        <w:t xml:space="preserve"> argument for perfectionism’.</w:t>
      </w:r>
    </w:p>
    <w:p w14:paraId="67B679CC" w14:textId="4CB8623E" w:rsidR="003828CD" w:rsidRDefault="003828CD" w:rsidP="00F44C0B">
      <w:pPr>
        <w:rPr>
          <w:rFonts w:eastAsia="Calibri" w:cs="Arial"/>
          <w:sz w:val="24"/>
          <w:szCs w:val="24"/>
        </w:rPr>
      </w:pPr>
      <w:r>
        <w:rPr>
          <w:rFonts w:eastAsia="Calibri" w:cs="Arial"/>
          <w:sz w:val="24"/>
          <w:szCs w:val="24"/>
          <w:lang w:val="en-GB"/>
        </w:rPr>
        <w:tab/>
        <w:t xml:space="preserve">This anti-perfectionist argument has </w:t>
      </w:r>
      <w:r w:rsidR="00EC1F25" w:rsidRPr="00EC1F25">
        <w:rPr>
          <w:rFonts w:eastAsia="Calibri" w:cs="Arial"/>
          <w:i/>
          <w:iCs/>
          <w:sz w:val="24"/>
          <w:szCs w:val="24"/>
          <w:lang w:val="en-GB"/>
        </w:rPr>
        <w:t>prima facie</w:t>
      </w:r>
      <w:r>
        <w:rPr>
          <w:rFonts w:eastAsia="Calibri" w:cs="Arial"/>
          <w:sz w:val="24"/>
          <w:szCs w:val="24"/>
          <w:lang w:val="en-GB"/>
        </w:rPr>
        <w:t xml:space="preserve"> appeal but is not</w:t>
      </w:r>
      <w:r w:rsidR="001D4E7D">
        <w:rPr>
          <w:rFonts w:eastAsia="Calibri" w:cs="Arial"/>
          <w:sz w:val="24"/>
          <w:szCs w:val="24"/>
          <w:lang w:val="en-GB"/>
        </w:rPr>
        <w:t>, in the end,</w:t>
      </w:r>
      <w:r>
        <w:rPr>
          <w:rFonts w:eastAsia="Calibri" w:cs="Arial"/>
          <w:sz w:val="24"/>
          <w:szCs w:val="24"/>
          <w:lang w:val="en-GB"/>
        </w:rPr>
        <w:t xml:space="preserve"> suasive. </w:t>
      </w:r>
      <w:r w:rsidR="006F220C">
        <w:rPr>
          <w:rFonts w:eastAsia="Calibri" w:cs="Arial"/>
          <w:sz w:val="24"/>
          <w:szCs w:val="24"/>
          <w:lang w:val="en-GB"/>
        </w:rPr>
        <w:t xml:space="preserve">For </w:t>
      </w:r>
      <w:r w:rsidR="00280152">
        <w:rPr>
          <w:rFonts w:eastAsia="Calibri" w:cs="Arial"/>
          <w:sz w:val="24"/>
          <w:szCs w:val="24"/>
          <w:lang w:val="en-GB"/>
        </w:rPr>
        <w:t xml:space="preserve">Dorsey assumes that perfectionism amounts to no more than picking out various human essential properties, then seeing how they match or assort with our evaluative ‘intuitions’. But this shows only how far his </w:t>
      </w:r>
      <w:r w:rsidR="004D6CD3">
        <w:rPr>
          <w:rFonts w:eastAsia="Calibri" w:cs="Arial"/>
          <w:sz w:val="24"/>
          <w:szCs w:val="24"/>
          <w:lang w:val="en-GB"/>
        </w:rPr>
        <w:t>conception of perfectionism is from</w:t>
      </w:r>
      <w:r w:rsidR="006F220C">
        <w:rPr>
          <w:rFonts w:eastAsia="Calibri" w:cs="Arial"/>
          <w:sz w:val="24"/>
          <w:szCs w:val="24"/>
          <w:lang w:val="en-GB"/>
        </w:rPr>
        <w:t xml:space="preserve"> that of</w:t>
      </w:r>
      <w:r w:rsidR="004D6CD3">
        <w:rPr>
          <w:rFonts w:eastAsia="Calibri" w:cs="Arial"/>
          <w:sz w:val="24"/>
          <w:szCs w:val="24"/>
          <w:lang w:val="en-GB"/>
        </w:rPr>
        <w:t xml:space="preserve"> the neo-Aristotelian. For the latter rests on the Aristotelian functionalist schema, which picks out not any old essential properties – such as ‘taking up space’</w:t>
      </w:r>
      <w:r w:rsidR="004D6CD3">
        <w:rPr>
          <w:rStyle w:val="FootnoteReference"/>
          <w:rFonts w:eastAsia="Calibri" w:cs="Arial"/>
          <w:sz w:val="24"/>
          <w:szCs w:val="24"/>
          <w:lang w:val="en-GB"/>
        </w:rPr>
        <w:footnoteReference w:id="41"/>
      </w:r>
      <w:r w:rsidR="00280152">
        <w:rPr>
          <w:rFonts w:eastAsia="Calibri" w:cs="Arial"/>
          <w:sz w:val="24"/>
          <w:szCs w:val="24"/>
          <w:lang w:val="en-GB"/>
        </w:rPr>
        <w:t xml:space="preserve"> </w:t>
      </w:r>
      <w:r w:rsidR="00760F65">
        <w:rPr>
          <w:rFonts w:eastAsia="Calibri" w:cs="Arial"/>
          <w:sz w:val="24"/>
          <w:szCs w:val="24"/>
          <w:lang w:val="en-GB"/>
        </w:rPr>
        <w:t xml:space="preserve">– but specifically teleological essential properties. It is only these that are relevant to the kind of evaluation NP engages in. </w:t>
      </w:r>
      <w:r w:rsidR="00385374">
        <w:rPr>
          <w:rFonts w:eastAsia="Calibri" w:cs="Arial"/>
          <w:sz w:val="24"/>
          <w:szCs w:val="24"/>
          <w:lang w:val="en-GB"/>
        </w:rPr>
        <w:t>It follows that</w:t>
      </w:r>
      <w:r w:rsidR="00760F65">
        <w:rPr>
          <w:rFonts w:eastAsia="Calibri" w:cs="Arial"/>
          <w:sz w:val="24"/>
          <w:szCs w:val="24"/>
          <w:lang w:val="en-GB"/>
        </w:rPr>
        <w:t xml:space="preserve"> hypothermia constitutes not a functional good, but rather </w:t>
      </w:r>
      <w:r w:rsidR="00DA6F1D">
        <w:rPr>
          <w:rFonts w:eastAsia="Calibri" w:cs="Arial"/>
          <w:sz w:val="24"/>
          <w:szCs w:val="24"/>
          <w:lang w:val="en-GB"/>
        </w:rPr>
        <w:t xml:space="preserve">a </w:t>
      </w:r>
      <w:r w:rsidR="00760F65">
        <w:rPr>
          <w:rFonts w:eastAsia="Calibri" w:cs="Arial"/>
          <w:sz w:val="24"/>
          <w:szCs w:val="24"/>
          <w:lang w:val="en-GB"/>
        </w:rPr>
        <w:t xml:space="preserve">functional bad, precisely because it </w:t>
      </w:r>
      <w:r w:rsidR="006A285F">
        <w:rPr>
          <w:rFonts w:eastAsia="Calibri" w:cs="Arial"/>
          <w:sz w:val="24"/>
          <w:szCs w:val="24"/>
          <w:lang w:val="en-GB"/>
        </w:rPr>
        <w:t>signals</w:t>
      </w:r>
      <w:r w:rsidR="006F220C">
        <w:rPr>
          <w:rFonts w:eastAsia="Calibri" w:cs="Arial"/>
          <w:sz w:val="24"/>
          <w:szCs w:val="24"/>
          <w:lang w:val="en-GB"/>
        </w:rPr>
        <w:t xml:space="preserve"> and embodies</w:t>
      </w:r>
      <w:r w:rsidR="00760F65">
        <w:rPr>
          <w:rFonts w:eastAsia="Calibri" w:cs="Arial"/>
          <w:sz w:val="24"/>
          <w:szCs w:val="24"/>
          <w:lang w:val="en-GB"/>
        </w:rPr>
        <w:t xml:space="preserve"> a kind of physiological </w:t>
      </w:r>
      <w:r w:rsidR="00760F65" w:rsidRPr="00760F65">
        <w:rPr>
          <w:rFonts w:eastAsia="Calibri" w:cs="Arial"/>
          <w:i/>
          <w:iCs/>
          <w:sz w:val="24"/>
          <w:szCs w:val="24"/>
          <w:lang w:val="en-GB"/>
        </w:rPr>
        <w:t>mal</w:t>
      </w:r>
      <w:r w:rsidR="00760F65">
        <w:rPr>
          <w:rFonts w:eastAsia="Calibri" w:cs="Arial"/>
          <w:sz w:val="24"/>
          <w:szCs w:val="24"/>
          <w:lang w:val="en-GB"/>
        </w:rPr>
        <w:t>functioning. Dorsey obscures this fact by referring to the ‘disposition to develop hypothermia’, where ‘develop’ suggests the realisation of a positive capacity</w:t>
      </w:r>
      <w:r w:rsidR="006F220C">
        <w:rPr>
          <w:rFonts w:eastAsia="Calibri" w:cs="Arial"/>
          <w:sz w:val="24"/>
          <w:szCs w:val="24"/>
          <w:lang w:val="en-GB"/>
        </w:rPr>
        <w:t xml:space="preserve"> or power</w:t>
      </w:r>
      <w:r w:rsidR="00760F65">
        <w:rPr>
          <w:rFonts w:eastAsia="Calibri" w:cs="Arial"/>
          <w:sz w:val="24"/>
          <w:szCs w:val="24"/>
          <w:lang w:val="en-GB"/>
        </w:rPr>
        <w:t xml:space="preserve">. But this is misleading. Hypothermia is more accurately construed as </w:t>
      </w:r>
      <w:r w:rsidR="00760F65" w:rsidRPr="00760F65">
        <w:rPr>
          <w:rFonts w:eastAsia="Calibri" w:cs="Arial"/>
          <w:sz w:val="24"/>
          <w:szCs w:val="24"/>
        </w:rPr>
        <w:t>a dangerous drop in body temperature below 35</w:t>
      </w:r>
      <w:r w:rsidR="00760F65">
        <w:rPr>
          <w:rFonts w:eastAsia="Calibri" w:cs="Arial"/>
          <w:sz w:val="24"/>
          <w:szCs w:val="24"/>
        </w:rPr>
        <w:t xml:space="preserve"> degrees </w:t>
      </w:r>
      <w:r w:rsidR="006A285F">
        <w:rPr>
          <w:rFonts w:eastAsia="Calibri" w:cs="Arial"/>
          <w:sz w:val="24"/>
          <w:szCs w:val="24"/>
        </w:rPr>
        <w:t>c</w:t>
      </w:r>
      <w:r w:rsidR="00760F65">
        <w:rPr>
          <w:rFonts w:eastAsia="Calibri" w:cs="Arial"/>
          <w:sz w:val="24"/>
          <w:szCs w:val="24"/>
        </w:rPr>
        <w:t>e</w:t>
      </w:r>
      <w:r w:rsidR="006A285F">
        <w:rPr>
          <w:rFonts w:eastAsia="Calibri" w:cs="Arial"/>
          <w:sz w:val="24"/>
          <w:szCs w:val="24"/>
        </w:rPr>
        <w:t>ntigrade</w:t>
      </w:r>
      <w:r w:rsidR="00760F65">
        <w:rPr>
          <w:rFonts w:eastAsia="Calibri" w:cs="Arial"/>
          <w:sz w:val="24"/>
          <w:szCs w:val="24"/>
        </w:rPr>
        <w:t>,</w:t>
      </w:r>
      <w:r w:rsidR="006A285F">
        <w:rPr>
          <w:rFonts w:eastAsia="Calibri" w:cs="Arial"/>
          <w:sz w:val="24"/>
          <w:szCs w:val="24"/>
        </w:rPr>
        <w:t xml:space="preserve"> which compromises a host of bodily functions and therefore demands emergency treatment.</w:t>
      </w:r>
      <w:r w:rsidR="00760F65">
        <w:rPr>
          <w:rFonts w:eastAsia="Calibri" w:cs="Arial"/>
          <w:sz w:val="24"/>
          <w:szCs w:val="24"/>
        </w:rPr>
        <w:t xml:space="preserve"> </w:t>
      </w:r>
      <w:r w:rsidR="006A285F">
        <w:rPr>
          <w:rFonts w:eastAsia="Calibri" w:cs="Arial"/>
          <w:sz w:val="24"/>
          <w:szCs w:val="24"/>
        </w:rPr>
        <w:t>On no construal is this a</w:t>
      </w:r>
      <w:r w:rsidR="00385374">
        <w:rPr>
          <w:rFonts w:eastAsia="Calibri" w:cs="Arial"/>
          <w:sz w:val="24"/>
          <w:szCs w:val="24"/>
        </w:rPr>
        <w:t xml:space="preserve"> </w:t>
      </w:r>
      <w:r w:rsidR="00E15C84">
        <w:rPr>
          <w:rFonts w:eastAsia="Calibri" w:cs="Arial"/>
          <w:sz w:val="24"/>
          <w:szCs w:val="24"/>
        </w:rPr>
        <w:t xml:space="preserve">genuine </w:t>
      </w:r>
      <w:r w:rsidR="00385374">
        <w:rPr>
          <w:rFonts w:eastAsia="Calibri" w:cs="Arial"/>
          <w:sz w:val="24"/>
          <w:szCs w:val="24"/>
        </w:rPr>
        <w:t>perfectionist</w:t>
      </w:r>
      <w:r w:rsidR="006A285F">
        <w:rPr>
          <w:rFonts w:eastAsia="Calibri" w:cs="Arial"/>
          <w:sz w:val="24"/>
          <w:szCs w:val="24"/>
        </w:rPr>
        <w:t xml:space="preserve"> good. Likewise, </w:t>
      </w:r>
      <w:r w:rsidR="008E2D5F">
        <w:rPr>
          <w:rFonts w:eastAsia="Calibri" w:cs="Arial"/>
          <w:sz w:val="24"/>
          <w:szCs w:val="24"/>
        </w:rPr>
        <w:t>to cite mortality as</w:t>
      </w:r>
      <w:r w:rsidR="00385374">
        <w:rPr>
          <w:rFonts w:eastAsia="Calibri" w:cs="Arial"/>
          <w:sz w:val="24"/>
          <w:szCs w:val="24"/>
        </w:rPr>
        <w:t xml:space="preserve"> such a</w:t>
      </w:r>
      <w:r w:rsidR="005E352F">
        <w:rPr>
          <w:rFonts w:eastAsia="Calibri" w:cs="Arial"/>
          <w:sz w:val="24"/>
          <w:szCs w:val="24"/>
        </w:rPr>
        <w:t xml:space="preserve"> good</w:t>
      </w:r>
      <w:r w:rsidR="008E2D5F">
        <w:rPr>
          <w:rFonts w:eastAsia="Calibri" w:cs="Arial"/>
          <w:sz w:val="24"/>
          <w:szCs w:val="24"/>
        </w:rPr>
        <w:t xml:space="preserve"> is misconceived. Mortality</w:t>
      </w:r>
      <w:r w:rsidR="00385374">
        <w:rPr>
          <w:rFonts w:eastAsia="Calibri" w:cs="Arial"/>
          <w:sz w:val="24"/>
          <w:szCs w:val="24"/>
        </w:rPr>
        <w:t>,</w:t>
      </w:r>
      <w:r w:rsidR="008E2D5F">
        <w:rPr>
          <w:rFonts w:eastAsia="Calibri" w:cs="Arial"/>
          <w:sz w:val="24"/>
          <w:szCs w:val="24"/>
        </w:rPr>
        <w:t xml:space="preserve"> though it is the end-point of life, is not its end – at least in a perfectionist sense. Rather, and even more dramatically than in the case of hypothermia, it amounts to the final winding-down of </w:t>
      </w:r>
      <w:r w:rsidR="008E2D5F" w:rsidRPr="006D3AE4">
        <w:rPr>
          <w:rFonts w:eastAsia="Calibri" w:cs="Arial"/>
          <w:i/>
          <w:iCs/>
          <w:sz w:val="24"/>
          <w:szCs w:val="24"/>
        </w:rPr>
        <w:t>all</w:t>
      </w:r>
      <w:r w:rsidR="008E2D5F">
        <w:rPr>
          <w:rFonts w:eastAsia="Calibri" w:cs="Arial"/>
          <w:sz w:val="24"/>
          <w:szCs w:val="24"/>
        </w:rPr>
        <w:t xml:space="preserve"> our functions. As I shall argue </w:t>
      </w:r>
      <w:r w:rsidR="00324B21">
        <w:rPr>
          <w:rFonts w:eastAsia="Calibri" w:cs="Arial"/>
          <w:sz w:val="24"/>
          <w:szCs w:val="24"/>
        </w:rPr>
        <w:t xml:space="preserve">in </w:t>
      </w:r>
      <w:r w:rsidR="006F220C">
        <w:rPr>
          <w:rFonts w:eastAsia="Calibri" w:cs="Arial"/>
          <w:sz w:val="24"/>
          <w:szCs w:val="24"/>
        </w:rPr>
        <w:t xml:space="preserve">§ </w:t>
      </w:r>
      <w:r w:rsidR="00324B21">
        <w:rPr>
          <w:rFonts w:eastAsia="Calibri" w:cs="Arial"/>
          <w:sz w:val="24"/>
          <w:szCs w:val="24"/>
        </w:rPr>
        <w:t>5</w:t>
      </w:r>
      <w:r w:rsidR="006F220C">
        <w:rPr>
          <w:rFonts w:eastAsia="Calibri" w:cs="Arial"/>
          <w:sz w:val="24"/>
          <w:szCs w:val="24"/>
        </w:rPr>
        <w:t>.1</w:t>
      </w:r>
      <w:r w:rsidR="00324B21">
        <w:rPr>
          <w:rFonts w:eastAsia="Calibri" w:cs="Arial"/>
          <w:sz w:val="24"/>
          <w:szCs w:val="24"/>
        </w:rPr>
        <w:t xml:space="preserve">, it is consequently the antithesis of the ‘framing’ good of life, and in this way the ultimate perfectionist bad. (Hence capital punishment is the worst or most severe form of punishment.) Granted, and as Dorsey points out, mortality may well have instrumental benefits, such as ending various kinds of bodily malfunction. But as such and </w:t>
      </w:r>
      <w:r w:rsidR="00324B21" w:rsidRPr="00324B21">
        <w:rPr>
          <w:rFonts w:eastAsia="Calibri" w:cs="Arial"/>
          <w:i/>
          <w:iCs/>
          <w:sz w:val="24"/>
          <w:szCs w:val="24"/>
        </w:rPr>
        <w:t>per se</w:t>
      </w:r>
      <w:r w:rsidR="00324B21">
        <w:rPr>
          <w:rFonts w:eastAsia="Calibri" w:cs="Arial"/>
          <w:sz w:val="24"/>
          <w:szCs w:val="24"/>
        </w:rPr>
        <w:t>, it is the most radical perfectionist bad.</w:t>
      </w:r>
    </w:p>
    <w:p w14:paraId="6ABCF1AA" w14:textId="6DC41A39" w:rsidR="00385374" w:rsidRDefault="00385374" w:rsidP="00F44C0B">
      <w:pPr>
        <w:rPr>
          <w:rFonts w:eastAsia="Calibri" w:cs="Arial"/>
          <w:sz w:val="24"/>
          <w:szCs w:val="24"/>
        </w:rPr>
      </w:pPr>
      <w:r>
        <w:rPr>
          <w:rFonts w:eastAsia="Calibri" w:cs="Arial"/>
          <w:sz w:val="24"/>
          <w:szCs w:val="24"/>
        </w:rPr>
        <w:tab/>
      </w:r>
      <w:r w:rsidR="00A90227">
        <w:rPr>
          <w:rFonts w:eastAsia="Calibri" w:cs="Arial"/>
          <w:sz w:val="24"/>
          <w:szCs w:val="24"/>
        </w:rPr>
        <w:t>Dorsey’s</w:t>
      </w:r>
      <w:r w:rsidR="00961998">
        <w:rPr>
          <w:rFonts w:eastAsia="Calibri" w:cs="Arial"/>
          <w:sz w:val="24"/>
          <w:szCs w:val="24"/>
        </w:rPr>
        <w:t xml:space="preserve"> third</w:t>
      </w:r>
      <w:r w:rsidR="00043E61">
        <w:rPr>
          <w:rFonts w:eastAsia="Calibri" w:cs="Arial"/>
          <w:sz w:val="24"/>
          <w:szCs w:val="24"/>
        </w:rPr>
        <w:t xml:space="preserve"> and final</w:t>
      </w:r>
      <w:r w:rsidR="00961998">
        <w:rPr>
          <w:rFonts w:eastAsia="Calibri" w:cs="Arial"/>
          <w:sz w:val="24"/>
          <w:szCs w:val="24"/>
        </w:rPr>
        <w:t xml:space="preserve"> criticism</w:t>
      </w:r>
      <w:r w:rsidR="00A90227">
        <w:rPr>
          <w:rStyle w:val="FootnoteReference"/>
          <w:rFonts w:eastAsia="Calibri" w:cs="Arial"/>
          <w:sz w:val="24"/>
          <w:szCs w:val="24"/>
        </w:rPr>
        <w:footnoteReference w:id="42"/>
      </w:r>
      <w:r w:rsidR="00961998">
        <w:rPr>
          <w:rFonts w:eastAsia="Calibri" w:cs="Arial"/>
          <w:sz w:val="24"/>
          <w:szCs w:val="24"/>
        </w:rPr>
        <w:t xml:space="preserve"> takes as its target </w:t>
      </w:r>
      <w:r w:rsidR="006F220C">
        <w:rPr>
          <w:rFonts w:eastAsia="Calibri" w:cs="Arial"/>
          <w:sz w:val="24"/>
          <w:szCs w:val="24"/>
        </w:rPr>
        <w:t xml:space="preserve">what he calls </w:t>
      </w:r>
      <w:r w:rsidR="00961998">
        <w:rPr>
          <w:rFonts w:eastAsia="Calibri" w:cs="Arial"/>
          <w:sz w:val="24"/>
          <w:szCs w:val="24"/>
        </w:rPr>
        <w:t xml:space="preserve">the ‘intuitive argument’, </w:t>
      </w:r>
      <w:r w:rsidR="0049095B">
        <w:rPr>
          <w:rFonts w:eastAsia="Calibri" w:cs="Arial"/>
          <w:sz w:val="24"/>
          <w:szCs w:val="24"/>
        </w:rPr>
        <w:t>to the effect that perfectionism uniquely and non-accidentally aligns with our evaluative intuitions, lending them a convincing explanatory basis lacking in other theories.</w:t>
      </w:r>
      <w:r w:rsidR="0049095B">
        <w:rPr>
          <w:rStyle w:val="FootnoteReference"/>
          <w:rFonts w:eastAsia="Calibri" w:cs="Arial"/>
          <w:sz w:val="24"/>
          <w:szCs w:val="24"/>
        </w:rPr>
        <w:footnoteReference w:id="43"/>
      </w:r>
      <w:r w:rsidR="0049095B">
        <w:rPr>
          <w:rFonts w:eastAsia="Calibri" w:cs="Arial"/>
          <w:sz w:val="24"/>
          <w:szCs w:val="24"/>
        </w:rPr>
        <w:t xml:space="preserve"> Dorsey denies perfectionism any of these virtues; but since my entire book is an exercise in refuting this denial, I shall not dwell </w:t>
      </w:r>
      <w:r w:rsidR="00897690">
        <w:rPr>
          <w:rFonts w:eastAsia="Calibri" w:cs="Arial"/>
          <w:sz w:val="24"/>
          <w:szCs w:val="24"/>
        </w:rPr>
        <w:t>on it here. What is salient in this context is his further claim that ‘There is a large and growing catalogue of important counter-examples to perfectionism’</w:t>
      </w:r>
      <w:r w:rsidR="00C7749B">
        <w:rPr>
          <w:rFonts w:eastAsia="Calibri" w:cs="Arial"/>
          <w:sz w:val="24"/>
          <w:szCs w:val="24"/>
        </w:rPr>
        <w:t>, which</w:t>
      </w:r>
      <w:r w:rsidR="00897690">
        <w:rPr>
          <w:rFonts w:eastAsia="Calibri" w:cs="Arial"/>
          <w:sz w:val="24"/>
          <w:szCs w:val="24"/>
        </w:rPr>
        <w:t xml:space="preserve"> undermin</w:t>
      </w:r>
      <w:r w:rsidR="00C7749B">
        <w:rPr>
          <w:rFonts w:eastAsia="Calibri" w:cs="Arial"/>
          <w:sz w:val="24"/>
          <w:szCs w:val="24"/>
        </w:rPr>
        <w:t>e its</w:t>
      </w:r>
      <w:r w:rsidR="00897690">
        <w:rPr>
          <w:rFonts w:eastAsia="Calibri" w:cs="Arial"/>
          <w:sz w:val="24"/>
          <w:szCs w:val="24"/>
        </w:rPr>
        <w:t xml:space="preserve"> ‘intuitive </w:t>
      </w:r>
      <w:r w:rsidR="00897690" w:rsidRPr="00897690">
        <w:rPr>
          <w:rFonts w:eastAsia="Calibri" w:cs="Arial"/>
          <w:i/>
          <w:iCs/>
          <w:sz w:val="24"/>
          <w:szCs w:val="24"/>
        </w:rPr>
        <w:t>bona fides</w:t>
      </w:r>
      <w:r w:rsidR="00897690">
        <w:rPr>
          <w:rFonts w:eastAsia="Calibri" w:cs="Arial"/>
          <w:sz w:val="24"/>
          <w:szCs w:val="24"/>
        </w:rPr>
        <w:t>’.</w:t>
      </w:r>
      <w:r w:rsidR="0012103C">
        <w:rPr>
          <w:rStyle w:val="FootnoteReference"/>
          <w:rFonts w:eastAsia="Calibri" w:cs="Arial"/>
          <w:sz w:val="24"/>
          <w:szCs w:val="24"/>
        </w:rPr>
        <w:footnoteReference w:id="44"/>
      </w:r>
      <w:r w:rsidR="00897690">
        <w:rPr>
          <w:rFonts w:eastAsia="Calibri" w:cs="Arial"/>
          <w:sz w:val="24"/>
          <w:szCs w:val="24"/>
        </w:rPr>
        <w:t xml:space="preserve"> He cites three. First</w:t>
      </w:r>
      <w:r w:rsidR="00E87B67">
        <w:rPr>
          <w:rFonts w:eastAsia="Calibri" w:cs="Arial"/>
          <w:sz w:val="24"/>
          <w:szCs w:val="24"/>
        </w:rPr>
        <w:t>,</w:t>
      </w:r>
      <w:r w:rsidR="00897690">
        <w:rPr>
          <w:rFonts w:eastAsia="Calibri" w:cs="Arial"/>
          <w:sz w:val="24"/>
          <w:szCs w:val="24"/>
        </w:rPr>
        <w:t xml:space="preserve"> there is </w:t>
      </w:r>
      <w:r w:rsidR="00E132B9">
        <w:rPr>
          <w:rFonts w:eastAsia="Calibri" w:cs="Arial"/>
          <w:sz w:val="24"/>
          <w:szCs w:val="24"/>
        </w:rPr>
        <w:t xml:space="preserve">the case of </w:t>
      </w:r>
      <w:r w:rsidR="00897690">
        <w:rPr>
          <w:rFonts w:eastAsia="Calibri" w:cs="Arial"/>
          <w:sz w:val="24"/>
          <w:szCs w:val="24"/>
        </w:rPr>
        <w:t xml:space="preserve">Jerry, </w:t>
      </w:r>
      <w:r w:rsidR="00E87B67">
        <w:rPr>
          <w:rFonts w:eastAsia="Calibri" w:cs="Arial"/>
          <w:sz w:val="24"/>
          <w:szCs w:val="24"/>
        </w:rPr>
        <w:t>the</w:t>
      </w:r>
      <w:r w:rsidR="005B0CA6">
        <w:rPr>
          <w:rFonts w:eastAsia="Calibri" w:cs="Arial"/>
          <w:sz w:val="24"/>
          <w:szCs w:val="24"/>
        </w:rPr>
        <w:t xml:space="preserve"> denizen of a ‘remote desert island’, </w:t>
      </w:r>
      <w:r w:rsidR="00897690">
        <w:rPr>
          <w:rFonts w:eastAsia="Calibri" w:cs="Arial"/>
          <w:sz w:val="24"/>
          <w:szCs w:val="24"/>
        </w:rPr>
        <w:t xml:space="preserve">who ‘strongly desires to be a lint collector, believing it to be a noble and worthy pursuit’. </w:t>
      </w:r>
      <w:r w:rsidR="005B0CA6">
        <w:rPr>
          <w:rFonts w:eastAsia="Calibri" w:cs="Arial"/>
          <w:sz w:val="24"/>
          <w:szCs w:val="24"/>
        </w:rPr>
        <w:t xml:space="preserve">Given his location, </w:t>
      </w:r>
      <w:r w:rsidR="00572889">
        <w:rPr>
          <w:rFonts w:eastAsia="Calibri" w:cs="Arial"/>
          <w:sz w:val="24"/>
          <w:szCs w:val="24"/>
        </w:rPr>
        <w:t xml:space="preserve">however, </w:t>
      </w:r>
      <w:r w:rsidR="005B0CA6">
        <w:rPr>
          <w:rFonts w:eastAsia="Calibri" w:cs="Arial"/>
          <w:sz w:val="24"/>
          <w:szCs w:val="24"/>
        </w:rPr>
        <w:t>he i</w:t>
      </w:r>
      <w:r w:rsidR="00572889">
        <w:rPr>
          <w:rFonts w:eastAsia="Calibri" w:cs="Arial"/>
          <w:sz w:val="24"/>
          <w:szCs w:val="24"/>
        </w:rPr>
        <w:t>s</w:t>
      </w:r>
      <w:r w:rsidR="005B0CA6">
        <w:rPr>
          <w:rFonts w:eastAsia="Calibri" w:cs="Arial"/>
          <w:sz w:val="24"/>
          <w:szCs w:val="24"/>
        </w:rPr>
        <w:t xml:space="preserve"> unable to fulfil his dream, and ends up irrigating his desert island instead. According to perfectionism, Dorsey adjures, this is a more worthwhile pursuit than lint-collecti</w:t>
      </w:r>
      <w:r w:rsidR="00E87B67">
        <w:rPr>
          <w:rFonts w:eastAsia="Calibri" w:cs="Arial"/>
          <w:sz w:val="24"/>
          <w:szCs w:val="24"/>
        </w:rPr>
        <w:t>ng</w:t>
      </w:r>
      <w:r w:rsidR="005B0CA6">
        <w:rPr>
          <w:rFonts w:eastAsia="Calibri" w:cs="Arial"/>
          <w:sz w:val="24"/>
          <w:szCs w:val="24"/>
        </w:rPr>
        <w:t xml:space="preserve">. But is Jerry better off for it, having missed </w:t>
      </w:r>
      <w:r w:rsidR="00E87B67">
        <w:rPr>
          <w:rFonts w:eastAsia="Calibri" w:cs="Arial"/>
          <w:sz w:val="24"/>
          <w:szCs w:val="24"/>
        </w:rPr>
        <w:t>out on his dream? Not clearly so. Second, there is Ronald, a ‘committed subsistence farmer’, who nonetheless would also make a successful theoretical physicist.</w:t>
      </w:r>
      <w:r w:rsidR="00E87B67">
        <w:rPr>
          <w:rStyle w:val="FootnoteReference"/>
          <w:rFonts w:eastAsia="Calibri" w:cs="Arial"/>
          <w:sz w:val="24"/>
          <w:szCs w:val="24"/>
        </w:rPr>
        <w:footnoteReference w:id="45"/>
      </w:r>
      <w:r w:rsidR="00897690">
        <w:rPr>
          <w:rFonts w:eastAsia="Calibri" w:cs="Arial"/>
          <w:sz w:val="24"/>
          <w:szCs w:val="24"/>
        </w:rPr>
        <w:t xml:space="preserve"> </w:t>
      </w:r>
      <w:r w:rsidR="001779FD">
        <w:rPr>
          <w:rFonts w:eastAsia="Calibri" w:cs="Arial"/>
          <w:sz w:val="24"/>
          <w:szCs w:val="24"/>
        </w:rPr>
        <w:t xml:space="preserve">Given his temperament, however, and </w:t>
      </w:r>
      <w:r w:rsidR="00E132B9">
        <w:rPr>
          <w:rFonts w:eastAsia="Calibri" w:cs="Arial"/>
          <w:sz w:val="24"/>
          <w:szCs w:val="24"/>
        </w:rPr>
        <w:t xml:space="preserve">his </w:t>
      </w:r>
      <w:r w:rsidR="001779FD">
        <w:rPr>
          <w:rFonts w:eastAsia="Calibri" w:cs="Arial"/>
          <w:sz w:val="24"/>
          <w:szCs w:val="24"/>
        </w:rPr>
        <w:t xml:space="preserve">views about industrialisation and epistemic hubris, Ronald </w:t>
      </w:r>
      <w:r w:rsidR="00572889">
        <w:rPr>
          <w:rFonts w:eastAsia="Calibri" w:cs="Arial"/>
          <w:sz w:val="24"/>
          <w:szCs w:val="24"/>
        </w:rPr>
        <w:t>reject</w:t>
      </w:r>
      <w:r w:rsidR="001779FD">
        <w:rPr>
          <w:rFonts w:eastAsia="Calibri" w:cs="Arial"/>
          <w:sz w:val="24"/>
          <w:szCs w:val="24"/>
        </w:rPr>
        <w:t xml:space="preserve">s the latter option. Assuming perfectionism favours theoretical physics over subsistence farming </w:t>
      </w:r>
      <w:r w:rsidR="002E7EB4">
        <w:rPr>
          <w:rFonts w:eastAsia="Calibri" w:cs="Arial"/>
          <w:sz w:val="24"/>
          <w:szCs w:val="24"/>
        </w:rPr>
        <w:t>– since it</w:t>
      </w:r>
      <w:r w:rsidR="001779FD">
        <w:rPr>
          <w:rFonts w:eastAsia="Calibri" w:cs="Arial"/>
          <w:sz w:val="24"/>
          <w:szCs w:val="24"/>
        </w:rPr>
        <w:t xml:space="preserve"> embod</w:t>
      </w:r>
      <w:r w:rsidR="002E7EB4">
        <w:rPr>
          <w:rFonts w:eastAsia="Calibri" w:cs="Arial"/>
          <w:sz w:val="24"/>
          <w:szCs w:val="24"/>
        </w:rPr>
        <w:t>ies</w:t>
      </w:r>
      <w:r w:rsidR="001779FD">
        <w:rPr>
          <w:rFonts w:eastAsia="Calibri" w:cs="Arial"/>
          <w:sz w:val="24"/>
          <w:szCs w:val="24"/>
        </w:rPr>
        <w:t xml:space="preserve"> more and </w:t>
      </w:r>
      <w:r w:rsidR="005966A2">
        <w:rPr>
          <w:rFonts w:eastAsia="Calibri" w:cs="Arial"/>
          <w:sz w:val="24"/>
          <w:szCs w:val="24"/>
        </w:rPr>
        <w:t>more impressive</w:t>
      </w:r>
      <w:r w:rsidR="001779FD">
        <w:rPr>
          <w:rFonts w:eastAsia="Calibri" w:cs="Arial"/>
          <w:sz w:val="24"/>
          <w:szCs w:val="24"/>
        </w:rPr>
        <w:t xml:space="preserve"> rational activity</w:t>
      </w:r>
      <w:r w:rsidR="002E7EB4">
        <w:rPr>
          <w:rFonts w:eastAsia="Calibri" w:cs="Arial"/>
          <w:sz w:val="24"/>
          <w:szCs w:val="24"/>
        </w:rPr>
        <w:t xml:space="preserve"> –</w:t>
      </w:r>
      <w:r w:rsidR="001779FD">
        <w:rPr>
          <w:rFonts w:eastAsia="Calibri" w:cs="Arial"/>
          <w:sz w:val="24"/>
          <w:szCs w:val="24"/>
        </w:rPr>
        <w:t xml:space="preserve"> </w:t>
      </w:r>
      <w:r w:rsidR="00572889">
        <w:rPr>
          <w:rFonts w:eastAsia="Calibri" w:cs="Arial"/>
          <w:sz w:val="24"/>
          <w:szCs w:val="24"/>
        </w:rPr>
        <w:t>perfectionism</w:t>
      </w:r>
      <w:r w:rsidR="002E7EB4">
        <w:rPr>
          <w:rFonts w:eastAsia="Calibri" w:cs="Arial"/>
          <w:sz w:val="24"/>
          <w:szCs w:val="24"/>
        </w:rPr>
        <w:t xml:space="preserve"> </w:t>
      </w:r>
      <w:r w:rsidR="001779FD">
        <w:rPr>
          <w:rFonts w:eastAsia="Calibri" w:cs="Arial"/>
          <w:sz w:val="24"/>
          <w:szCs w:val="24"/>
        </w:rPr>
        <w:t xml:space="preserve">(wrongly) condemns his </w:t>
      </w:r>
      <w:r w:rsidR="001779FD">
        <w:rPr>
          <w:rFonts w:eastAsia="Calibri" w:cs="Arial"/>
          <w:sz w:val="24"/>
          <w:szCs w:val="24"/>
        </w:rPr>
        <w:lastRenderedPageBreak/>
        <w:t xml:space="preserve">choice. Third, </w:t>
      </w:r>
      <w:r w:rsidR="005966A2">
        <w:rPr>
          <w:rFonts w:eastAsia="Calibri" w:cs="Arial"/>
          <w:sz w:val="24"/>
          <w:szCs w:val="24"/>
        </w:rPr>
        <w:t>Ronald chooses to work on a farm with a ‘very comfortable couch’.</w:t>
      </w:r>
      <w:r w:rsidR="005966A2">
        <w:rPr>
          <w:rStyle w:val="FootnoteReference"/>
          <w:rFonts w:eastAsia="Calibri" w:cs="Arial"/>
          <w:sz w:val="24"/>
          <w:szCs w:val="24"/>
        </w:rPr>
        <w:footnoteReference w:id="46"/>
      </w:r>
      <w:r w:rsidR="00785012">
        <w:rPr>
          <w:rFonts w:eastAsia="Calibri" w:cs="Arial"/>
          <w:sz w:val="24"/>
          <w:szCs w:val="24"/>
        </w:rPr>
        <w:t xml:space="preserve"> </w:t>
      </w:r>
      <w:r w:rsidR="00572889">
        <w:rPr>
          <w:rFonts w:eastAsia="Calibri" w:cs="Arial"/>
          <w:sz w:val="24"/>
          <w:szCs w:val="24"/>
        </w:rPr>
        <w:t>A</w:t>
      </w:r>
      <w:r w:rsidR="00785012">
        <w:rPr>
          <w:rFonts w:eastAsia="Calibri" w:cs="Arial"/>
          <w:sz w:val="24"/>
          <w:szCs w:val="24"/>
        </w:rPr>
        <w:t xml:space="preserve">ccording to Dorsey, perfectionism holds that ‘difficult activities will have more value’, since they involve a greater exercise of theoretical and practical rationality. Ergo perfectionism </w:t>
      </w:r>
      <w:r w:rsidR="002E7EB4">
        <w:rPr>
          <w:rFonts w:eastAsia="Calibri" w:cs="Arial"/>
          <w:sz w:val="24"/>
          <w:szCs w:val="24"/>
        </w:rPr>
        <w:t xml:space="preserve">(wrongly) </w:t>
      </w:r>
      <w:r w:rsidR="00785012">
        <w:rPr>
          <w:rFonts w:eastAsia="Calibri" w:cs="Arial"/>
          <w:sz w:val="24"/>
          <w:szCs w:val="24"/>
        </w:rPr>
        <w:t xml:space="preserve">recommends that Ronald work on the ‘more challenging’ </w:t>
      </w:r>
      <w:r w:rsidR="002E7EB4">
        <w:rPr>
          <w:rFonts w:eastAsia="Calibri" w:cs="Arial"/>
          <w:sz w:val="24"/>
          <w:szCs w:val="24"/>
        </w:rPr>
        <w:t xml:space="preserve">– </w:t>
      </w:r>
      <w:r w:rsidR="00785012">
        <w:rPr>
          <w:rFonts w:eastAsia="Calibri" w:cs="Arial"/>
          <w:sz w:val="24"/>
          <w:szCs w:val="24"/>
        </w:rPr>
        <w:t>because</w:t>
      </w:r>
      <w:r w:rsidR="002E7EB4">
        <w:rPr>
          <w:rFonts w:eastAsia="Calibri" w:cs="Arial"/>
          <w:sz w:val="24"/>
          <w:szCs w:val="24"/>
        </w:rPr>
        <w:t xml:space="preserve"> </w:t>
      </w:r>
      <w:r w:rsidR="00785012">
        <w:rPr>
          <w:rFonts w:eastAsia="Calibri" w:cs="Arial"/>
          <w:sz w:val="24"/>
          <w:szCs w:val="24"/>
        </w:rPr>
        <w:t>less comfortable</w:t>
      </w:r>
      <w:r w:rsidR="002E7EB4">
        <w:rPr>
          <w:rFonts w:eastAsia="Calibri" w:cs="Arial"/>
          <w:sz w:val="24"/>
          <w:szCs w:val="24"/>
        </w:rPr>
        <w:t xml:space="preserve"> –</w:t>
      </w:r>
      <w:r w:rsidR="00785012">
        <w:rPr>
          <w:rFonts w:eastAsia="Calibri" w:cs="Arial"/>
          <w:sz w:val="24"/>
          <w:szCs w:val="24"/>
        </w:rPr>
        <w:t xml:space="preserve"> farm.</w:t>
      </w:r>
    </w:p>
    <w:p w14:paraId="49201002" w14:textId="612DB91B" w:rsidR="007070B0" w:rsidRDefault="002E7EB4" w:rsidP="00F44C0B">
      <w:pPr>
        <w:rPr>
          <w:rFonts w:eastAsia="Calibri" w:cs="Arial"/>
          <w:sz w:val="24"/>
          <w:szCs w:val="24"/>
        </w:rPr>
      </w:pPr>
      <w:r>
        <w:rPr>
          <w:rFonts w:eastAsia="Calibri" w:cs="Arial"/>
          <w:sz w:val="24"/>
          <w:szCs w:val="24"/>
        </w:rPr>
        <w:tab/>
      </w:r>
      <w:r w:rsidR="00606D21">
        <w:rPr>
          <w:rFonts w:eastAsia="Calibri" w:cs="Arial"/>
          <w:sz w:val="24"/>
          <w:szCs w:val="24"/>
        </w:rPr>
        <w:t>A</w:t>
      </w:r>
      <w:r>
        <w:rPr>
          <w:rFonts w:eastAsia="Calibri" w:cs="Arial"/>
          <w:sz w:val="24"/>
          <w:szCs w:val="24"/>
        </w:rPr>
        <w:t>ll these purported counter-examples to perfectionism are</w:t>
      </w:r>
      <w:r w:rsidR="00606D21">
        <w:rPr>
          <w:rFonts w:eastAsia="Calibri" w:cs="Arial"/>
          <w:sz w:val="24"/>
          <w:szCs w:val="24"/>
        </w:rPr>
        <w:t>, in my view,</w:t>
      </w:r>
      <w:r>
        <w:rPr>
          <w:rFonts w:eastAsia="Calibri" w:cs="Arial"/>
          <w:sz w:val="24"/>
          <w:szCs w:val="24"/>
        </w:rPr>
        <w:t xml:space="preserve"> defeasible</w:t>
      </w:r>
      <w:r w:rsidR="00606D21">
        <w:rPr>
          <w:rFonts w:eastAsia="Calibri" w:cs="Arial"/>
          <w:sz w:val="24"/>
          <w:szCs w:val="24"/>
        </w:rPr>
        <w:t xml:space="preserve"> –</w:t>
      </w:r>
      <w:r>
        <w:rPr>
          <w:rFonts w:eastAsia="Calibri" w:cs="Arial"/>
          <w:sz w:val="24"/>
          <w:szCs w:val="24"/>
        </w:rPr>
        <w:t xml:space="preserve"> </w:t>
      </w:r>
      <w:r w:rsidR="00606D21">
        <w:rPr>
          <w:rFonts w:eastAsia="Calibri" w:cs="Arial"/>
          <w:sz w:val="24"/>
          <w:szCs w:val="24"/>
        </w:rPr>
        <w:t xml:space="preserve">even though </w:t>
      </w:r>
      <w:r>
        <w:rPr>
          <w:rFonts w:eastAsia="Calibri" w:cs="Arial"/>
          <w:sz w:val="24"/>
          <w:szCs w:val="24"/>
        </w:rPr>
        <w:t xml:space="preserve">it will take later chapters to show this fully. First, </w:t>
      </w:r>
      <w:r w:rsidR="004E006E">
        <w:rPr>
          <w:rFonts w:eastAsia="Calibri" w:cs="Arial"/>
          <w:sz w:val="24"/>
          <w:szCs w:val="24"/>
        </w:rPr>
        <w:t xml:space="preserve">the </w:t>
      </w:r>
      <w:r>
        <w:rPr>
          <w:rFonts w:eastAsia="Calibri" w:cs="Arial"/>
          <w:sz w:val="24"/>
          <w:szCs w:val="24"/>
        </w:rPr>
        <w:t>Jerry</w:t>
      </w:r>
      <w:r w:rsidR="004E006E">
        <w:rPr>
          <w:rFonts w:eastAsia="Calibri" w:cs="Arial"/>
          <w:sz w:val="24"/>
          <w:szCs w:val="24"/>
        </w:rPr>
        <w:t xml:space="preserve"> example rests on an implicit hedonism or desire-satisfaction view of the good, which I argued against in </w:t>
      </w:r>
      <w:r w:rsidR="000B3301" w:rsidRPr="000B3301">
        <w:rPr>
          <w:rFonts w:eastAsia="Calibri" w:cs="Arial"/>
          <w:sz w:val="24"/>
          <w:szCs w:val="24"/>
        </w:rPr>
        <w:t>§</w:t>
      </w:r>
      <w:r w:rsidR="000B3301">
        <w:rPr>
          <w:rFonts w:eastAsia="Calibri" w:cs="Arial"/>
          <w:sz w:val="24"/>
          <w:szCs w:val="24"/>
        </w:rPr>
        <w:t xml:space="preserve"> </w:t>
      </w:r>
      <w:r w:rsidR="004E006E">
        <w:rPr>
          <w:rFonts w:eastAsia="Calibri" w:cs="Arial"/>
          <w:sz w:val="24"/>
          <w:szCs w:val="24"/>
        </w:rPr>
        <w:t>1</w:t>
      </w:r>
      <w:r w:rsidR="000B3301">
        <w:rPr>
          <w:rFonts w:eastAsia="Calibri" w:cs="Arial"/>
          <w:sz w:val="24"/>
          <w:szCs w:val="24"/>
        </w:rPr>
        <w:t xml:space="preserve">.1 and will criticise further in </w:t>
      </w:r>
      <w:r w:rsidR="000B3301" w:rsidRPr="000B3301">
        <w:rPr>
          <w:rFonts w:eastAsia="Calibri" w:cs="Arial"/>
          <w:sz w:val="24"/>
          <w:szCs w:val="24"/>
        </w:rPr>
        <w:t>§</w:t>
      </w:r>
      <w:r w:rsidR="000B3301">
        <w:rPr>
          <w:rFonts w:eastAsia="Calibri" w:cs="Arial"/>
          <w:sz w:val="24"/>
          <w:szCs w:val="24"/>
        </w:rPr>
        <w:t xml:space="preserve"> 9.2-3</w:t>
      </w:r>
      <w:r w:rsidR="004E006E">
        <w:rPr>
          <w:rFonts w:eastAsia="Calibri" w:cs="Arial"/>
          <w:sz w:val="24"/>
          <w:szCs w:val="24"/>
        </w:rPr>
        <w:t xml:space="preserve">. Although it is true that welfare or well-being will accrue to Jerry only if </w:t>
      </w:r>
      <w:r w:rsidR="005B5655">
        <w:rPr>
          <w:rFonts w:eastAsia="Calibri" w:cs="Arial"/>
          <w:sz w:val="24"/>
          <w:szCs w:val="24"/>
        </w:rPr>
        <w:t>he affirms or endorses his pursuits, this is, as I argued above</w:t>
      </w:r>
      <w:r w:rsidR="006D3AE4">
        <w:rPr>
          <w:rFonts w:eastAsia="Calibri" w:cs="Arial"/>
          <w:sz w:val="24"/>
          <w:szCs w:val="24"/>
        </w:rPr>
        <w:t xml:space="preserve"> –</w:t>
      </w:r>
      <w:r w:rsidR="005B5655">
        <w:rPr>
          <w:rFonts w:eastAsia="Calibri" w:cs="Arial"/>
          <w:sz w:val="24"/>
          <w:szCs w:val="24"/>
        </w:rPr>
        <w:t xml:space="preserve"> via</w:t>
      </w:r>
      <w:r w:rsidR="006D3AE4">
        <w:rPr>
          <w:rFonts w:eastAsia="Calibri" w:cs="Arial"/>
          <w:sz w:val="24"/>
          <w:szCs w:val="24"/>
        </w:rPr>
        <w:t xml:space="preserve"> </w:t>
      </w:r>
      <w:r w:rsidR="005B5655">
        <w:rPr>
          <w:rFonts w:eastAsia="Calibri" w:cs="Arial"/>
          <w:sz w:val="24"/>
          <w:szCs w:val="24"/>
        </w:rPr>
        <w:t>the eudaimonist constraint (§</w:t>
      </w:r>
      <w:r w:rsidR="00F1252A">
        <w:rPr>
          <w:rFonts w:eastAsia="Calibri" w:cs="Arial"/>
          <w:sz w:val="24"/>
          <w:szCs w:val="24"/>
        </w:rPr>
        <w:t xml:space="preserve"> 4.1)</w:t>
      </w:r>
      <w:r w:rsidR="006D3AE4">
        <w:rPr>
          <w:rFonts w:eastAsia="Calibri" w:cs="Arial"/>
          <w:sz w:val="24"/>
          <w:szCs w:val="24"/>
        </w:rPr>
        <w:t xml:space="preserve"> –</w:t>
      </w:r>
      <w:r w:rsidR="00F1252A">
        <w:rPr>
          <w:rFonts w:eastAsia="Calibri" w:cs="Arial"/>
          <w:sz w:val="24"/>
          <w:szCs w:val="24"/>
        </w:rPr>
        <w:t xml:space="preserve"> only</w:t>
      </w:r>
      <w:r w:rsidR="006D3AE4">
        <w:rPr>
          <w:rFonts w:eastAsia="Calibri" w:cs="Arial"/>
          <w:sz w:val="24"/>
          <w:szCs w:val="24"/>
        </w:rPr>
        <w:t xml:space="preserve"> </w:t>
      </w:r>
      <w:r w:rsidR="00F1252A">
        <w:rPr>
          <w:rFonts w:eastAsia="Calibri" w:cs="Arial"/>
          <w:sz w:val="24"/>
          <w:szCs w:val="24"/>
        </w:rPr>
        <w:t>part of the story. Those pursuits themselves must</w:t>
      </w:r>
      <w:r w:rsidR="006D3AE4">
        <w:rPr>
          <w:rFonts w:eastAsia="Calibri" w:cs="Arial"/>
          <w:sz w:val="24"/>
          <w:szCs w:val="24"/>
        </w:rPr>
        <w:t>, in addition,</w:t>
      </w:r>
      <w:r w:rsidR="00F1252A">
        <w:rPr>
          <w:rFonts w:eastAsia="Calibri" w:cs="Arial"/>
          <w:sz w:val="24"/>
          <w:szCs w:val="24"/>
        </w:rPr>
        <w:t xml:space="preserve"> be ordered to ultimate intrinsic goods. And Dorsey has done nothing to show how lint-collection </w:t>
      </w:r>
      <w:r w:rsidR="00572889">
        <w:rPr>
          <w:rFonts w:eastAsia="Calibri" w:cs="Arial"/>
          <w:sz w:val="24"/>
          <w:szCs w:val="24"/>
        </w:rPr>
        <w:t>is so ordered; indeed, it is highly plausible that it is not</w:t>
      </w:r>
      <w:r w:rsidR="00F1252A">
        <w:rPr>
          <w:rFonts w:eastAsia="Calibri" w:cs="Arial"/>
          <w:sz w:val="24"/>
          <w:szCs w:val="24"/>
        </w:rPr>
        <w:t xml:space="preserve">. As to Ronald the subsistence farmer, perfectionism </w:t>
      </w:r>
      <w:r w:rsidR="00572889">
        <w:rPr>
          <w:rFonts w:eastAsia="Calibri" w:cs="Arial"/>
          <w:sz w:val="24"/>
          <w:szCs w:val="24"/>
        </w:rPr>
        <w:t xml:space="preserve">need not </w:t>
      </w:r>
      <w:r w:rsidR="006D3AE4">
        <w:rPr>
          <w:rFonts w:eastAsia="Calibri" w:cs="Arial"/>
          <w:sz w:val="24"/>
          <w:szCs w:val="24"/>
        </w:rPr>
        <w:t>hold</w:t>
      </w:r>
      <w:r w:rsidR="00572889">
        <w:rPr>
          <w:rFonts w:eastAsia="Calibri" w:cs="Arial"/>
          <w:sz w:val="24"/>
          <w:szCs w:val="24"/>
        </w:rPr>
        <w:t xml:space="preserve"> that</w:t>
      </w:r>
      <w:r w:rsidR="00F1252A">
        <w:rPr>
          <w:rFonts w:eastAsia="Calibri" w:cs="Arial"/>
          <w:sz w:val="24"/>
          <w:szCs w:val="24"/>
        </w:rPr>
        <w:t xml:space="preserve"> </w:t>
      </w:r>
      <w:r w:rsidR="001B005A">
        <w:rPr>
          <w:rFonts w:eastAsia="Calibri" w:cs="Arial"/>
          <w:sz w:val="24"/>
          <w:szCs w:val="24"/>
        </w:rPr>
        <w:t xml:space="preserve">such farming </w:t>
      </w:r>
      <w:r w:rsidR="00572889">
        <w:rPr>
          <w:rFonts w:eastAsia="Calibri" w:cs="Arial"/>
          <w:sz w:val="24"/>
          <w:szCs w:val="24"/>
        </w:rPr>
        <w:t>i</w:t>
      </w:r>
      <w:r w:rsidR="00F1252A">
        <w:rPr>
          <w:rFonts w:eastAsia="Calibri" w:cs="Arial"/>
          <w:sz w:val="24"/>
          <w:szCs w:val="24"/>
        </w:rPr>
        <w:t>s a lesser good than theoretical physic</w:t>
      </w:r>
      <w:r w:rsidR="001B005A">
        <w:rPr>
          <w:rFonts w:eastAsia="Calibri" w:cs="Arial"/>
          <w:sz w:val="24"/>
          <w:szCs w:val="24"/>
        </w:rPr>
        <w:t>s</w:t>
      </w:r>
      <w:r w:rsidR="00F1252A">
        <w:rPr>
          <w:rFonts w:eastAsia="Calibri" w:cs="Arial"/>
          <w:sz w:val="24"/>
          <w:szCs w:val="24"/>
        </w:rPr>
        <w:t xml:space="preserve">. The supposed ground for this, viz. that it </w:t>
      </w:r>
      <w:r w:rsidR="000B3301">
        <w:rPr>
          <w:rFonts w:eastAsia="Calibri" w:cs="Arial"/>
          <w:sz w:val="24"/>
          <w:szCs w:val="24"/>
        </w:rPr>
        <w:t>involves</w:t>
      </w:r>
      <w:r w:rsidR="001B005A">
        <w:rPr>
          <w:rFonts w:eastAsia="Calibri" w:cs="Arial"/>
          <w:sz w:val="24"/>
          <w:szCs w:val="24"/>
        </w:rPr>
        <w:t xml:space="preserve"> less rational activity, is disputable. Perhaps it </w:t>
      </w:r>
      <w:r w:rsidR="000B3301">
        <w:rPr>
          <w:rFonts w:eastAsia="Calibri" w:cs="Arial"/>
          <w:sz w:val="24"/>
          <w:szCs w:val="24"/>
        </w:rPr>
        <w:t>involv</w:t>
      </w:r>
      <w:r w:rsidR="001B005A">
        <w:rPr>
          <w:rFonts w:eastAsia="Calibri" w:cs="Arial"/>
          <w:sz w:val="24"/>
          <w:szCs w:val="24"/>
        </w:rPr>
        <w:t xml:space="preserve">es less </w:t>
      </w:r>
      <w:r w:rsidR="001B005A" w:rsidRPr="001B005A">
        <w:rPr>
          <w:rFonts w:eastAsia="Calibri" w:cs="Arial"/>
          <w:i/>
          <w:iCs/>
          <w:sz w:val="24"/>
          <w:szCs w:val="24"/>
        </w:rPr>
        <w:t>theoretical</w:t>
      </w:r>
      <w:r w:rsidR="001B005A">
        <w:rPr>
          <w:rFonts w:eastAsia="Calibri" w:cs="Arial"/>
          <w:sz w:val="24"/>
          <w:szCs w:val="24"/>
        </w:rPr>
        <w:t xml:space="preserve"> rational activity, but then Dorsey would have to show that theoretical reason is somehow more valuable than its practical counterpart. I think this is unlikely to be possible, an issue I </w:t>
      </w:r>
      <w:r w:rsidR="000B3301">
        <w:rPr>
          <w:rFonts w:eastAsia="Calibri" w:cs="Arial"/>
          <w:sz w:val="24"/>
          <w:szCs w:val="24"/>
        </w:rPr>
        <w:t xml:space="preserve">addressed in the Introduction and </w:t>
      </w:r>
      <w:r w:rsidR="001B005A">
        <w:rPr>
          <w:rFonts w:eastAsia="Calibri" w:cs="Arial"/>
          <w:sz w:val="24"/>
          <w:szCs w:val="24"/>
        </w:rPr>
        <w:t xml:space="preserve">shall revisit in </w:t>
      </w:r>
      <w:r w:rsidR="000B3301" w:rsidRPr="000B3301">
        <w:rPr>
          <w:rFonts w:eastAsia="Calibri" w:cs="Arial"/>
          <w:sz w:val="24"/>
          <w:szCs w:val="24"/>
        </w:rPr>
        <w:t>§</w:t>
      </w:r>
      <w:r w:rsidR="000B3301">
        <w:rPr>
          <w:rFonts w:eastAsia="Calibri" w:cs="Arial"/>
          <w:sz w:val="24"/>
          <w:szCs w:val="24"/>
        </w:rPr>
        <w:t xml:space="preserve"> 5.3 and </w:t>
      </w:r>
      <w:r w:rsidR="000B3301" w:rsidRPr="000B3301">
        <w:rPr>
          <w:rFonts w:eastAsia="Calibri" w:cs="Arial"/>
          <w:sz w:val="24"/>
          <w:szCs w:val="24"/>
        </w:rPr>
        <w:t>§</w:t>
      </w:r>
      <w:r w:rsidR="000B3301">
        <w:rPr>
          <w:rFonts w:eastAsia="Calibri" w:cs="Arial"/>
          <w:sz w:val="24"/>
          <w:szCs w:val="24"/>
        </w:rPr>
        <w:t xml:space="preserve"> 7.1-3</w:t>
      </w:r>
      <w:r w:rsidR="001B005A">
        <w:rPr>
          <w:rFonts w:eastAsia="Calibri" w:cs="Arial"/>
          <w:sz w:val="24"/>
          <w:szCs w:val="24"/>
        </w:rPr>
        <w:t>.</w:t>
      </w:r>
      <w:r w:rsidR="00F1252A">
        <w:rPr>
          <w:rFonts w:eastAsia="Calibri" w:cs="Arial"/>
          <w:sz w:val="24"/>
          <w:szCs w:val="24"/>
        </w:rPr>
        <w:t xml:space="preserve"> </w:t>
      </w:r>
      <w:r w:rsidR="00E51BC3">
        <w:rPr>
          <w:rFonts w:eastAsia="Calibri" w:cs="Arial"/>
          <w:sz w:val="24"/>
          <w:szCs w:val="24"/>
        </w:rPr>
        <w:t xml:space="preserve">Thirdly and finally, there is the case of Ronald and the ‘very comfortable couch’. At work here is the assumption that perfectionism must value ‘difficult’ or ‘challenging’ activities over </w:t>
      </w:r>
      <w:r w:rsidR="006D3AE4">
        <w:rPr>
          <w:rFonts w:eastAsia="Calibri" w:cs="Arial"/>
          <w:sz w:val="24"/>
          <w:szCs w:val="24"/>
        </w:rPr>
        <w:t>less demand</w:t>
      </w:r>
      <w:r w:rsidR="00E51BC3">
        <w:rPr>
          <w:rFonts w:eastAsia="Calibri" w:cs="Arial"/>
          <w:sz w:val="24"/>
          <w:szCs w:val="24"/>
        </w:rPr>
        <w:t xml:space="preserve">ing ones. While it is true that both Hurka and Gwen Bradford argue for such a view, I shall dispute it in </w:t>
      </w:r>
      <w:r w:rsidR="000B3301" w:rsidRPr="000B3301">
        <w:rPr>
          <w:rFonts w:eastAsia="Calibri" w:cs="Arial"/>
          <w:sz w:val="24"/>
          <w:szCs w:val="24"/>
        </w:rPr>
        <w:t>§</w:t>
      </w:r>
      <w:r w:rsidR="000B3301">
        <w:rPr>
          <w:rFonts w:eastAsia="Calibri" w:cs="Arial"/>
          <w:sz w:val="24"/>
          <w:szCs w:val="24"/>
        </w:rPr>
        <w:t xml:space="preserve"> 8.4</w:t>
      </w:r>
      <w:r w:rsidR="00E51BC3">
        <w:rPr>
          <w:rFonts w:eastAsia="Calibri" w:cs="Arial"/>
          <w:sz w:val="24"/>
          <w:szCs w:val="24"/>
        </w:rPr>
        <w:t xml:space="preserve">. It seems to me to rest, fundamentally, on a misconstrual of the very idea of ‘perfection’, and anyway not to </w:t>
      </w:r>
      <w:r w:rsidR="00606312">
        <w:rPr>
          <w:rFonts w:eastAsia="Calibri" w:cs="Arial"/>
          <w:sz w:val="24"/>
          <w:szCs w:val="24"/>
        </w:rPr>
        <w:t>acknowledge that</w:t>
      </w:r>
      <w:r w:rsidR="00E51BC3">
        <w:rPr>
          <w:rFonts w:eastAsia="Calibri" w:cs="Arial"/>
          <w:sz w:val="24"/>
          <w:szCs w:val="24"/>
        </w:rPr>
        <w:t xml:space="preserve"> natural </w:t>
      </w:r>
      <w:r w:rsidR="00606312">
        <w:rPr>
          <w:rFonts w:eastAsia="Calibri" w:cs="Arial"/>
          <w:sz w:val="24"/>
          <w:szCs w:val="24"/>
        </w:rPr>
        <w:t>bads</w:t>
      </w:r>
      <w:r w:rsidR="00E51BC3">
        <w:rPr>
          <w:rFonts w:eastAsia="Calibri" w:cs="Arial"/>
          <w:sz w:val="24"/>
          <w:szCs w:val="24"/>
        </w:rPr>
        <w:t xml:space="preserve"> can be just as, or even more, difficult to achieve tha</w:t>
      </w:r>
      <w:r w:rsidR="00606312">
        <w:rPr>
          <w:rFonts w:eastAsia="Calibri" w:cs="Arial"/>
          <w:sz w:val="24"/>
          <w:szCs w:val="24"/>
        </w:rPr>
        <w:t>n natural goods</w:t>
      </w:r>
      <w:r w:rsidR="00E51BC3">
        <w:rPr>
          <w:rFonts w:eastAsia="Calibri" w:cs="Arial"/>
          <w:sz w:val="24"/>
          <w:szCs w:val="24"/>
        </w:rPr>
        <w:t>.</w:t>
      </w:r>
    </w:p>
    <w:p w14:paraId="0A31E7EB" w14:textId="2BD8688A" w:rsidR="000B3301" w:rsidRPr="000B3301" w:rsidRDefault="000B3301" w:rsidP="00F44C0B">
      <w:pPr>
        <w:rPr>
          <w:rFonts w:eastAsia="Calibri" w:cs="Arial"/>
          <w:b/>
          <w:bCs/>
          <w:sz w:val="24"/>
          <w:szCs w:val="24"/>
        </w:rPr>
      </w:pPr>
      <w:r w:rsidRPr="000B3301">
        <w:rPr>
          <w:rFonts w:eastAsia="Calibri" w:cs="Arial"/>
          <w:b/>
          <w:bCs/>
          <w:sz w:val="24"/>
          <w:szCs w:val="24"/>
        </w:rPr>
        <w:t>4.3.2</w:t>
      </w:r>
      <w:r w:rsidRPr="000B3301">
        <w:rPr>
          <w:rFonts w:eastAsia="Calibri" w:cs="Arial"/>
          <w:b/>
          <w:bCs/>
          <w:sz w:val="24"/>
          <w:szCs w:val="24"/>
        </w:rPr>
        <w:tab/>
        <w:t>Kitcher’s Critique</w:t>
      </w:r>
    </w:p>
    <w:p w14:paraId="5FAA9222" w14:textId="3988C5CE" w:rsidR="002E7EB4" w:rsidRDefault="007070B0" w:rsidP="00F44C0B">
      <w:pPr>
        <w:rPr>
          <w:rFonts w:eastAsia="Calibri" w:cs="Arial"/>
          <w:sz w:val="24"/>
          <w:szCs w:val="24"/>
        </w:rPr>
      </w:pPr>
      <w:r>
        <w:rPr>
          <w:rFonts w:eastAsia="Calibri" w:cs="Arial"/>
          <w:sz w:val="24"/>
          <w:szCs w:val="24"/>
        </w:rPr>
        <w:t>We come now to Kitcher’s anti-perfectionist critique.</w:t>
      </w:r>
      <w:r w:rsidR="00CE7876">
        <w:rPr>
          <w:rStyle w:val="FootnoteReference"/>
          <w:rFonts w:eastAsia="Calibri" w:cs="Arial"/>
          <w:sz w:val="24"/>
          <w:szCs w:val="24"/>
        </w:rPr>
        <w:footnoteReference w:id="47"/>
      </w:r>
      <w:r w:rsidR="00E51BC3">
        <w:rPr>
          <w:rFonts w:eastAsia="Calibri" w:cs="Arial"/>
          <w:sz w:val="24"/>
          <w:szCs w:val="24"/>
        </w:rPr>
        <w:t xml:space="preserve"> </w:t>
      </w:r>
      <w:r w:rsidR="00857ED6">
        <w:rPr>
          <w:rFonts w:eastAsia="Calibri" w:cs="Arial"/>
          <w:sz w:val="24"/>
          <w:szCs w:val="24"/>
        </w:rPr>
        <w:t>Kitcher’s target is not</w:t>
      </w:r>
      <w:r w:rsidR="00D500B8">
        <w:rPr>
          <w:rFonts w:eastAsia="Calibri" w:cs="Arial"/>
          <w:sz w:val="24"/>
          <w:szCs w:val="24"/>
        </w:rPr>
        <w:t xml:space="preserve"> the kind of</w:t>
      </w:r>
      <w:r w:rsidR="00857ED6">
        <w:rPr>
          <w:rFonts w:eastAsia="Calibri" w:cs="Arial"/>
          <w:sz w:val="24"/>
          <w:szCs w:val="24"/>
        </w:rPr>
        <w:t xml:space="preserve"> </w:t>
      </w:r>
      <w:r w:rsidR="00D500B8">
        <w:rPr>
          <w:rFonts w:eastAsia="Calibri" w:cs="Arial"/>
          <w:sz w:val="24"/>
          <w:szCs w:val="24"/>
        </w:rPr>
        <w:t>‘</w:t>
      </w:r>
      <w:r w:rsidR="00B93402">
        <w:rPr>
          <w:rFonts w:eastAsia="Calibri" w:cs="Arial"/>
          <w:sz w:val="24"/>
          <w:szCs w:val="24"/>
        </w:rPr>
        <w:t>perfectionism</w:t>
      </w:r>
      <w:r w:rsidR="00D500B8">
        <w:rPr>
          <w:rFonts w:eastAsia="Calibri" w:cs="Arial"/>
          <w:sz w:val="24"/>
          <w:szCs w:val="24"/>
        </w:rPr>
        <w:t>’</w:t>
      </w:r>
      <w:r w:rsidR="00B93402">
        <w:rPr>
          <w:rFonts w:eastAsia="Calibri" w:cs="Arial"/>
          <w:sz w:val="24"/>
          <w:szCs w:val="24"/>
        </w:rPr>
        <w:t xml:space="preserve"> that rests</w:t>
      </w:r>
      <w:r w:rsidR="006D3AE4">
        <w:rPr>
          <w:rFonts w:eastAsia="Calibri" w:cs="Arial"/>
          <w:sz w:val="24"/>
          <w:szCs w:val="24"/>
        </w:rPr>
        <w:t xml:space="preserve"> on</w:t>
      </w:r>
      <w:r w:rsidR="00B93402">
        <w:rPr>
          <w:rFonts w:eastAsia="Calibri" w:cs="Arial"/>
          <w:sz w:val="24"/>
          <w:szCs w:val="24"/>
        </w:rPr>
        <w:t xml:space="preserve"> an </w:t>
      </w:r>
      <w:r w:rsidR="00857ED6">
        <w:rPr>
          <w:rFonts w:eastAsia="Calibri" w:cs="Arial"/>
          <w:sz w:val="24"/>
          <w:szCs w:val="24"/>
        </w:rPr>
        <w:t xml:space="preserve">under-theorised list of what makes human lives ‘go well’ – viz. </w:t>
      </w:r>
      <w:r w:rsidR="00CE4334">
        <w:rPr>
          <w:rFonts w:eastAsia="Calibri" w:cs="Arial"/>
          <w:sz w:val="24"/>
          <w:szCs w:val="24"/>
        </w:rPr>
        <w:t xml:space="preserve">what he calls </w:t>
      </w:r>
      <w:r w:rsidR="00857ED6">
        <w:rPr>
          <w:rFonts w:eastAsia="Calibri" w:cs="Arial"/>
          <w:sz w:val="24"/>
          <w:szCs w:val="24"/>
        </w:rPr>
        <w:t xml:space="preserve">‘bare objectivism’ – but rather </w:t>
      </w:r>
      <w:r w:rsidR="00D500B8">
        <w:rPr>
          <w:rFonts w:eastAsia="Calibri" w:cs="Arial"/>
          <w:sz w:val="24"/>
          <w:szCs w:val="24"/>
        </w:rPr>
        <w:t>one</w:t>
      </w:r>
      <w:r w:rsidR="00857ED6">
        <w:rPr>
          <w:rFonts w:eastAsia="Calibri" w:cs="Arial"/>
          <w:sz w:val="24"/>
          <w:szCs w:val="24"/>
        </w:rPr>
        <w:t xml:space="preserve"> that </w:t>
      </w:r>
      <w:r w:rsidR="008C60F4">
        <w:rPr>
          <w:rFonts w:eastAsia="Calibri" w:cs="Arial"/>
          <w:sz w:val="24"/>
          <w:szCs w:val="24"/>
        </w:rPr>
        <w:t>is</w:t>
      </w:r>
      <w:r w:rsidR="00857ED6">
        <w:rPr>
          <w:rFonts w:eastAsia="Calibri" w:cs="Arial"/>
          <w:sz w:val="24"/>
          <w:szCs w:val="24"/>
        </w:rPr>
        <w:t xml:space="preserve"> committed to ‘explanatory objectivism’ (1999: 59). </w:t>
      </w:r>
      <w:r w:rsidR="008C60F4">
        <w:rPr>
          <w:rFonts w:eastAsia="Calibri" w:cs="Arial"/>
          <w:sz w:val="24"/>
          <w:szCs w:val="24"/>
        </w:rPr>
        <w:t>This is the kind of</w:t>
      </w:r>
      <w:r w:rsidR="00857ED6">
        <w:rPr>
          <w:rFonts w:eastAsia="Calibri" w:cs="Arial"/>
          <w:sz w:val="24"/>
          <w:szCs w:val="24"/>
        </w:rPr>
        <w:t xml:space="preserve"> perfectionis</w:t>
      </w:r>
      <w:r w:rsidR="00B93402">
        <w:rPr>
          <w:rFonts w:eastAsia="Calibri" w:cs="Arial"/>
          <w:sz w:val="24"/>
          <w:szCs w:val="24"/>
        </w:rPr>
        <w:t>m</w:t>
      </w:r>
      <w:r w:rsidR="008C60F4">
        <w:rPr>
          <w:rFonts w:eastAsia="Calibri" w:cs="Arial"/>
          <w:sz w:val="24"/>
          <w:szCs w:val="24"/>
        </w:rPr>
        <w:t xml:space="preserve"> </w:t>
      </w:r>
      <w:r w:rsidR="00857ED6">
        <w:rPr>
          <w:rFonts w:eastAsia="Calibri" w:cs="Arial"/>
          <w:sz w:val="24"/>
          <w:szCs w:val="24"/>
        </w:rPr>
        <w:t>that tr</w:t>
      </w:r>
      <w:r w:rsidR="008C60F4">
        <w:rPr>
          <w:rFonts w:eastAsia="Calibri" w:cs="Arial"/>
          <w:sz w:val="24"/>
          <w:szCs w:val="24"/>
        </w:rPr>
        <w:t>ies</w:t>
      </w:r>
      <w:r w:rsidR="00857ED6">
        <w:rPr>
          <w:rFonts w:eastAsia="Calibri" w:cs="Arial"/>
          <w:sz w:val="24"/>
          <w:szCs w:val="24"/>
        </w:rPr>
        <w:t xml:space="preserve"> to explain and justify the contents of </w:t>
      </w:r>
      <w:r w:rsidR="00B93402">
        <w:rPr>
          <w:rFonts w:eastAsia="Calibri" w:cs="Arial"/>
          <w:sz w:val="24"/>
          <w:szCs w:val="24"/>
        </w:rPr>
        <w:t>its preferred</w:t>
      </w:r>
      <w:r w:rsidR="00857ED6">
        <w:rPr>
          <w:rFonts w:eastAsia="Calibri" w:cs="Arial"/>
          <w:sz w:val="24"/>
          <w:szCs w:val="24"/>
        </w:rPr>
        <w:t xml:space="preserve"> list. At the heart of </w:t>
      </w:r>
      <w:r w:rsidR="00B94067">
        <w:rPr>
          <w:rFonts w:eastAsia="Calibri" w:cs="Arial"/>
          <w:sz w:val="24"/>
          <w:szCs w:val="24"/>
        </w:rPr>
        <w:t>Kitcher’s critique</w:t>
      </w:r>
      <w:r w:rsidR="00857ED6">
        <w:rPr>
          <w:rFonts w:eastAsia="Calibri" w:cs="Arial"/>
          <w:sz w:val="24"/>
          <w:szCs w:val="24"/>
        </w:rPr>
        <w:t xml:space="preserve"> is what he calls the ‘Reductivist Challenge’, </w:t>
      </w:r>
      <w:r w:rsidR="00D500B8">
        <w:rPr>
          <w:rFonts w:eastAsia="Calibri" w:cs="Arial"/>
          <w:sz w:val="24"/>
          <w:szCs w:val="24"/>
        </w:rPr>
        <w:t>viz.</w:t>
      </w:r>
      <w:r w:rsidR="00857ED6">
        <w:rPr>
          <w:rFonts w:eastAsia="Calibri" w:cs="Arial"/>
          <w:sz w:val="24"/>
          <w:szCs w:val="24"/>
        </w:rPr>
        <w:t xml:space="preserve"> that</w:t>
      </w:r>
      <w:r w:rsidR="00D500B8">
        <w:rPr>
          <w:rFonts w:eastAsia="Calibri" w:cs="Arial"/>
          <w:sz w:val="24"/>
          <w:szCs w:val="24"/>
        </w:rPr>
        <w:t xml:space="preserve"> any such explanation and justification must </w:t>
      </w:r>
      <w:r w:rsidR="003D3CD3">
        <w:rPr>
          <w:rFonts w:eastAsia="Calibri" w:cs="Arial"/>
          <w:sz w:val="24"/>
          <w:szCs w:val="24"/>
        </w:rPr>
        <w:t xml:space="preserve">come to </w:t>
      </w:r>
      <w:r w:rsidR="00D500B8">
        <w:rPr>
          <w:rFonts w:eastAsia="Calibri" w:cs="Arial"/>
          <w:sz w:val="24"/>
          <w:szCs w:val="24"/>
        </w:rPr>
        <w:t xml:space="preserve">rest on ‘value-free’ </w:t>
      </w:r>
      <w:r w:rsidR="00FE421F">
        <w:rPr>
          <w:rFonts w:eastAsia="Calibri" w:cs="Arial"/>
          <w:sz w:val="24"/>
          <w:szCs w:val="24"/>
        </w:rPr>
        <w:t>ground – such as a human nature, essence or function –</w:t>
      </w:r>
      <w:r w:rsidR="00D500B8">
        <w:rPr>
          <w:rFonts w:eastAsia="Calibri" w:cs="Arial"/>
          <w:sz w:val="24"/>
          <w:szCs w:val="24"/>
        </w:rPr>
        <w:t xml:space="preserve"> and</w:t>
      </w:r>
      <w:r w:rsidR="00FE421F">
        <w:rPr>
          <w:rFonts w:eastAsia="Calibri" w:cs="Arial"/>
          <w:sz w:val="24"/>
          <w:szCs w:val="24"/>
        </w:rPr>
        <w:t xml:space="preserve"> </w:t>
      </w:r>
      <w:r w:rsidR="00D500B8">
        <w:rPr>
          <w:rFonts w:eastAsia="Calibri" w:cs="Arial"/>
          <w:sz w:val="24"/>
          <w:szCs w:val="24"/>
        </w:rPr>
        <w:t xml:space="preserve">that this ‘criterion of human well-being’ must not itself </w:t>
      </w:r>
      <w:r w:rsidR="00FE421F">
        <w:rPr>
          <w:rFonts w:eastAsia="Calibri" w:cs="Arial"/>
          <w:sz w:val="24"/>
          <w:szCs w:val="24"/>
        </w:rPr>
        <w:t>be justified by</w:t>
      </w:r>
      <w:r w:rsidR="00D500B8">
        <w:rPr>
          <w:rFonts w:eastAsia="Calibri" w:cs="Arial"/>
          <w:sz w:val="24"/>
          <w:szCs w:val="24"/>
        </w:rPr>
        <w:t xml:space="preserve"> the values with which it is correlated (e.g. friendship, ‘intellectual understanding’ or ‘coming to appreciate artistic and natural beauty’) (60). </w:t>
      </w:r>
      <w:r w:rsidR="00FE421F">
        <w:rPr>
          <w:rFonts w:eastAsia="Calibri" w:cs="Arial"/>
          <w:sz w:val="24"/>
          <w:szCs w:val="24"/>
        </w:rPr>
        <w:t xml:space="preserve">The latter route </w:t>
      </w:r>
      <w:r w:rsidR="003D3CD3">
        <w:rPr>
          <w:rFonts w:eastAsia="Calibri" w:cs="Arial"/>
          <w:sz w:val="24"/>
          <w:szCs w:val="24"/>
        </w:rPr>
        <w:t>is</w:t>
      </w:r>
      <w:r w:rsidR="00FE421F">
        <w:rPr>
          <w:rFonts w:eastAsia="Calibri" w:cs="Arial"/>
          <w:sz w:val="24"/>
          <w:szCs w:val="24"/>
        </w:rPr>
        <w:t xml:space="preserve"> obviously circular, and Kitcher takes the former requirement </w:t>
      </w:r>
      <w:r w:rsidR="003D3CD3">
        <w:rPr>
          <w:rFonts w:eastAsia="Calibri" w:cs="Arial"/>
          <w:sz w:val="24"/>
          <w:szCs w:val="24"/>
        </w:rPr>
        <w:t>on perfectionist theory – that our essence be</w:t>
      </w:r>
      <w:r w:rsidR="000B3301">
        <w:rPr>
          <w:rFonts w:eastAsia="Calibri" w:cs="Arial"/>
          <w:sz w:val="24"/>
          <w:szCs w:val="24"/>
        </w:rPr>
        <w:t xml:space="preserve"> ‘value-free’ or</w:t>
      </w:r>
      <w:r w:rsidR="003D3CD3">
        <w:rPr>
          <w:rFonts w:eastAsia="Calibri" w:cs="Arial"/>
          <w:sz w:val="24"/>
          <w:szCs w:val="24"/>
        </w:rPr>
        <w:t xml:space="preserve"> </w:t>
      </w:r>
      <w:r w:rsidR="003D3CD3" w:rsidRPr="003D3CD3">
        <w:rPr>
          <w:rFonts w:eastAsia="Calibri" w:cs="Arial"/>
          <w:i/>
          <w:iCs/>
          <w:sz w:val="24"/>
          <w:szCs w:val="24"/>
        </w:rPr>
        <w:t xml:space="preserve">wertfrei </w:t>
      </w:r>
      <w:r w:rsidR="003D3CD3">
        <w:rPr>
          <w:rFonts w:eastAsia="Calibri" w:cs="Arial"/>
          <w:sz w:val="24"/>
          <w:szCs w:val="24"/>
        </w:rPr>
        <w:t>– to be self-evidently justified</w:t>
      </w:r>
      <w:r w:rsidR="00FE421F">
        <w:rPr>
          <w:rFonts w:eastAsia="Calibri" w:cs="Arial"/>
          <w:sz w:val="24"/>
          <w:szCs w:val="24"/>
        </w:rPr>
        <w:t xml:space="preserve">. </w:t>
      </w:r>
      <w:r w:rsidR="005A0100">
        <w:rPr>
          <w:rFonts w:eastAsia="Calibri" w:cs="Arial"/>
          <w:sz w:val="24"/>
          <w:szCs w:val="24"/>
        </w:rPr>
        <w:t>To illustrate th</w:t>
      </w:r>
      <w:r w:rsidR="001514C7">
        <w:rPr>
          <w:rFonts w:eastAsia="Calibri" w:cs="Arial"/>
          <w:sz w:val="24"/>
          <w:szCs w:val="24"/>
        </w:rPr>
        <w:t>e Reductivist</w:t>
      </w:r>
      <w:r w:rsidR="005A0100">
        <w:rPr>
          <w:rFonts w:eastAsia="Calibri" w:cs="Arial"/>
          <w:sz w:val="24"/>
          <w:szCs w:val="24"/>
        </w:rPr>
        <w:t xml:space="preserve"> </w:t>
      </w:r>
      <w:r w:rsidR="001514C7">
        <w:rPr>
          <w:rFonts w:eastAsia="Calibri" w:cs="Arial"/>
          <w:sz w:val="24"/>
          <w:szCs w:val="24"/>
        </w:rPr>
        <w:t>C</w:t>
      </w:r>
      <w:r w:rsidR="005A0100">
        <w:rPr>
          <w:rFonts w:eastAsia="Calibri" w:cs="Arial"/>
          <w:sz w:val="24"/>
          <w:szCs w:val="24"/>
        </w:rPr>
        <w:t xml:space="preserve">hallenge, </w:t>
      </w:r>
      <w:r w:rsidR="00167D05">
        <w:rPr>
          <w:rFonts w:eastAsia="Calibri" w:cs="Arial"/>
          <w:sz w:val="24"/>
          <w:szCs w:val="24"/>
        </w:rPr>
        <w:t>he</w:t>
      </w:r>
      <w:r w:rsidR="005A0100">
        <w:rPr>
          <w:rFonts w:eastAsia="Calibri" w:cs="Arial"/>
          <w:sz w:val="24"/>
          <w:szCs w:val="24"/>
        </w:rPr>
        <w:t xml:space="preserve"> cites the preference perfectionists have for intentional actions over impulsive or ‘irrational’ behaviours. While he sympathises with this preference, he counsels that ‘we ought to inquire into its basis’ (75). Far from resting on neutral ground, he contends, it reflects an antecedent value-judgement, namely, that intentional action is ‘more indicative of the kinds of beings we are and of the kinds of things toward which we ought to aspire’. This confirms</w:t>
      </w:r>
      <w:r w:rsidR="004F7300">
        <w:rPr>
          <w:rFonts w:eastAsia="Calibri" w:cs="Arial"/>
          <w:sz w:val="24"/>
          <w:szCs w:val="24"/>
        </w:rPr>
        <w:t>, he concludes,</w:t>
      </w:r>
      <w:r w:rsidR="005A0100">
        <w:rPr>
          <w:rFonts w:eastAsia="Calibri" w:cs="Arial"/>
          <w:sz w:val="24"/>
          <w:szCs w:val="24"/>
        </w:rPr>
        <w:t xml:space="preserve"> that ‘we have no independent route to the [human] essence that will avoid prior judgment about what is valuable … the Reductivist Challenge has not been met’.</w:t>
      </w:r>
      <w:r w:rsidR="00741BC7">
        <w:rPr>
          <w:rStyle w:val="FootnoteReference"/>
          <w:rFonts w:eastAsia="Calibri" w:cs="Arial"/>
          <w:sz w:val="24"/>
          <w:szCs w:val="24"/>
        </w:rPr>
        <w:footnoteReference w:id="48"/>
      </w:r>
    </w:p>
    <w:p w14:paraId="4BDE7FB2" w14:textId="43957F63" w:rsidR="000729CA" w:rsidRDefault="000729CA" w:rsidP="00F44C0B">
      <w:pPr>
        <w:rPr>
          <w:rFonts w:eastAsia="Calibri" w:cs="Arial"/>
          <w:sz w:val="24"/>
          <w:szCs w:val="24"/>
        </w:rPr>
      </w:pPr>
      <w:r>
        <w:rPr>
          <w:rFonts w:eastAsia="Calibri" w:cs="Arial"/>
          <w:sz w:val="24"/>
          <w:szCs w:val="24"/>
        </w:rPr>
        <w:lastRenderedPageBreak/>
        <w:tab/>
        <w:t xml:space="preserve">This core </w:t>
      </w:r>
      <w:r w:rsidR="002D4870">
        <w:rPr>
          <w:rFonts w:eastAsia="Calibri" w:cs="Arial"/>
          <w:sz w:val="24"/>
          <w:szCs w:val="24"/>
        </w:rPr>
        <w:t>Reductivist C</w:t>
      </w:r>
      <w:r>
        <w:rPr>
          <w:rFonts w:eastAsia="Calibri" w:cs="Arial"/>
          <w:sz w:val="24"/>
          <w:szCs w:val="24"/>
        </w:rPr>
        <w:t xml:space="preserve">hallenge raises a generic problem encoded in the supposed ‘fact/value dichotomy’, one I </w:t>
      </w:r>
      <w:r w:rsidR="00987C2C">
        <w:rPr>
          <w:rFonts w:eastAsia="Calibri" w:cs="Arial"/>
          <w:sz w:val="24"/>
          <w:szCs w:val="24"/>
        </w:rPr>
        <w:t>can</w:t>
      </w:r>
      <w:r>
        <w:rPr>
          <w:rFonts w:eastAsia="Calibri" w:cs="Arial"/>
          <w:sz w:val="24"/>
          <w:szCs w:val="24"/>
        </w:rPr>
        <w:t xml:space="preserve"> </w:t>
      </w:r>
      <w:r w:rsidR="00896138">
        <w:rPr>
          <w:rFonts w:eastAsia="Calibri" w:cs="Arial"/>
          <w:sz w:val="24"/>
          <w:szCs w:val="24"/>
        </w:rPr>
        <w:t>address</w:t>
      </w:r>
      <w:r>
        <w:rPr>
          <w:rFonts w:eastAsia="Calibri" w:cs="Arial"/>
          <w:sz w:val="24"/>
          <w:szCs w:val="24"/>
        </w:rPr>
        <w:t xml:space="preserve"> </w:t>
      </w:r>
      <w:r w:rsidR="00167D05">
        <w:rPr>
          <w:rFonts w:eastAsia="Calibri" w:cs="Arial"/>
          <w:sz w:val="24"/>
          <w:szCs w:val="24"/>
        </w:rPr>
        <w:t>fully</w:t>
      </w:r>
      <w:r>
        <w:rPr>
          <w:rFonts w:eastAsia="Calibri" w:cs="Arial"/>
          <w:sz w:val="24"/>
          <w:szCs w:val="24"/>
        </w:rPr>
        <w:t xml:space="preserve"> only in chapter 10. For the time being,</w:t>
      </w:r>
      <w:r w:rsidR="00CE4334">
        <w:rPr>
          <w:rFonts w:eastAsia="Calibri" w:cs="Arial"/>
          <w:sz w:val="24"/>
          <w:szCs w:val="24"/>
        </w:rPr>
        <w:t xml:space="preserve"> however,</w:t>
      </w:r>
      <w:r>
        <w:rPr>
          <w:rFonts w:eastAsia="Calibri" w:cs="Arial"/>
          <w:sz w:val="24"/>
          <w:szCs w:val="24"/>
        </w:rPr>
        <w:t xml:space="preserve"> it is sufficient to remind ourselves how the Aristotelian functionalist schema itself poses a challenge to Kitcher’s </w:t>
      </w:r>
      <w:r w:rsidR="00896138">
        <w:rPr>
          <w:rFonts w:eastAsia="Calibri" w:cs="Arial"/>
          <w:sz w:val="24"/>
          <w:szCs w:val="24"/>
        </w:rPr>
        <w:t>basic</w:t>
      </w:r>
      <w:r w:rsidR="00A53DC1">
        <w:rPr>
          <w:rFonts w:eastAsia="Calibri" w:cs="Arial"/>
          <w:sz w:val="24"/>
          <w:szCs w:val="24"/>
        </w:rPr>
        <w:t xml:space="preserve"> </w:t>
      </w:r>
      <w:r>
        <w:rPr>
          <w:rFonts w:eastAsia="Calibri" w:cs="Arial"/>
          <w:sz w:val="24"/>
          <w:szCs w:val="24"/>
        </w:rPr>
        <w:t xml:space="preserve">mode of procedure. On the one hand, he is right that teleological essentialism is hollow if its specification of human </w:t>
      </w:r>
      <w:r w:rsidR="00A53DC1">
        <w:rPr>
          <w:rFonts w:eastAsia="Calibri" w:cs="Arial"/>
          <w:sz w:val="24"/>
          <w:szCs w:val="24"/>
        </w:rPr>
        <w:t>goods</w:t>
      </w:r>
      <w:r>
        <w:rPr>
          <w:rFonts w:eastAsia="Calibri" w:cs="Arial"/>
          <w:sz w:val="24"/>
          <w:szCs w:val="24"/>
        </w:rPr>
        <w:t xml:space="preserve"> rests on value-judgements that find no proper or justifiable basis in th</w:t>
      </w:r>
      <w:r w:rsidR="00A53DC1">
        <w:rPr>
          <w:rFonts w:eastAsia="Calibri" w:cs="Arial"/>
          <w:sz w:val="24"/>
          <w:szCs w:val="24"/>
        </w:rPr>
        <w:t>e human</w:t>
      </w:r>
      <w:r>
        <w:rPr>
          <w:rFonts w:eastAsia="Calibri" w:cs="Arial"/>
          <w:sz w:val="24"/>
          <w:szCs w:val="24"/>
        </w:rPr>
        <w:t xml:space="preserve"> essence itself. Th</w:t>
      </w:r>
      <w:r w:rsidR="00F312F0">
        <w:rPr>
          <w:rFonts w:eastAsia="Calibri" w:cs="Arial"/>
          <w:sz w:val="24"/>
          <w:szCs w:val="24"/>
        </w:rPr>
        <w:t>is</w:t>
      </w:r>
      <w:r>
        <w:rPr>
          <w:rFonts w:eastAsia="Calibri" w:cs="Arial"/>
          <w:sz w:val="24"/>
          <w:szCs w:val="24"/>
        </w:rPr>
        <w:t xml:space="preserve"> would, </w:t>
      </w:r>
      <w:r w:rsidR="00167D05">
        <w:rPr>
          <w:rFonts w:eastAsia="Calibri" w:cs="Arial"/>
          <w:sz w:val="24"/>
          <w:szCs w:val="24"/>
        </w:rPr>
        <w:t>as he argues</w:t>
      </w:r>
      <w:r>
        <w:rPr>
          <w:rFonts w:eastAsia="Calibri" w:cs="Arial"/>
          <w:sz w:val="24"/>
          <w:szCs w:val="24"/>
        </w:rPr>
        <w:t>, beg the question, since the</w:t>
      </w:r>
      <w:r w:rsidR="00F312F0">
        <w:rPr>
          <w:rFonts w:eastAsia="Calibri" w:cs="Arial"/>
          <w:sz w:val="24"/>
          <w:szCs w:val="24"/>
        </w:rPr>
        <w:t xml:space="preserve"> key purchase of </w:t>
      </w:r>
      <w:r w:rsidR="001F0005">
        <w:rPr>
          <w:rFonts w:eastAsia="Calibri" w:cs="Arial"/>
          <w:sz w:val="24"/>
          <w:szCs w:val="24"/>
        </w:rPr>
        <w:t>such</w:t>
      </w:r>
      <w:r w:rsidR="00F312F0">
        <w:rPr>
          <w:rFonts w:eastAsia="Calibri" w:cs="Arial"/>
          <w:sz w:val="24"/>
          <w:szCs w:val="24"/>
        </w:rPr>
        <w:t xml:space="preserve"> essentialism is that human goods are explained and justified </w:t>
      </w:r>
      <w:r w:rsidR="00167D05">
        <w:rPr>
          <w:rFonts w:eastAsia="Calibri" w:cs="Arial"/>
          <w:sz w:val="24"/>
          <w:szCs w:val="24"/>
        </w:rPr>
        <w:t xml:space="preserve">precisely </w:t>
      </w:r>
      <w:r w:rsidR="00F312F0">
        <w:rPr>
          <w:rFonts w:eastAsia="Calibri" w:cs="Arial"/>
          <w:sz w:val="24"/>
          <w:szCs w:val="24"/>
        </w:rPr>
        <w:t xml:space="preserve">by human nature. On the other hand, </w:t>
      </w:r>
      <w:r w:rsidR="002D4870">
        <w:rPr>
          <w:rFonts w:eastAsia="Calibri" w:cs="Arial"/>
          <w:sz w:val="24"/>
          <w:szCs w:val="24"/>
        </w:rPr>
        <w:t>however</w:t>
      </w:r>
      <w:r w:rsidR="00F312F0">
        <w:rPr>
          <w:rFonts w:eastAsia="Calibri" w:cs="Arial"/>
          <w:sz w:val="24"/>
          <w:szCs w:val="24"/>
        </w:rPr>
        <w:t>, Kitcher’s</w:t>
      </w:r>
      <w:r>
        <w:rPr>
          <w:rFonts w:eastAsia="Calibri" w:cs="Arial"/>
          <w:sz w:val="24"/>
          <w:szCs w:val="24"/>
        </w:rPr>
        <w:t xml:space="preserve"> </w:t>
      </w:r>
      <w:r w:rsidR="00A53DC1">
        <w:rPr>
          <w:rFonts w:eastAsia="Calibri" w:cs="Arial"/>
          <w:sz w:val="24"/>
          <w:szCs w:val="24"/>
        </w:rPr>
        <w:t xml:space="preserve">assumption that that nature must itself be specifiable in a </w:t>
      </w:r>
      <w:r w:rsidR="001F0005">
        <w:rPr>
          <w:rFonts w:eastAsia="Calibri" w:cs="Arial"/>
          <w:sz w:val="24"/>
          <w:szCs w:val="24"/>
        </w:rPr>
        <w:t xml:space="preserve">completely </w:t>
      </w:r>
      <w:r w:rsidR="00A53DC1" w:rsidRPr="00A53DC1">
        <w:rPr>
          <w:rFonts w:eastAsia="Calibri" w:cs="Arial"/>
          <w:i/>
          <w:iCs/>
          <w:sz w:val="24"/>
          <w:szCs w:val="24"/>
        </w:rPr>
        <w:t xml:space="preserve">wertfrei </w:t>
      </w:r>
      <w:r w:rsidR="00A53DC1">
        <w:rPr>
          <w:rFonts w:eastAsia="Calibri" w:cs="Arial"/>
          <w:sz w:val="24"/>
          <w:szCs w:val="24"/>
        </w:rPr>
        <w:t xml:space="preserve">manner </w:t>
      </w:r>
      <w:r w:rsidR="003F1790">
        <w:rPr>
          <w:rFonts w:eastAsia="Calibri" w:cs="Arial"/>
          <w:sz w:val="24"/>
          <w:szCs w:val="24"/>
        </w:rPr>
        <w:t>remains</w:t>
      </w:r>
      <w:r w:rsidR="007540F2">
        <w:rPr>
          <w:rFonts w:eastAsia="Calibri" w:cs="Arial"/>
          <w:sz w:val="24"/>
          <w:szCs w:val="24"/>
        </w:rPr>
        <w:t xml:space="preserve"> unsupport</w:t>
      </w:r>
      <w:r w:rsidR="00A53DC1">
        <w:rPr>
          <w:rFonts w:eastAsia="Calibri" w:cs="Arial"/>
          <w:sz w:val="24"/>
          <w:szCs w:val="24"/>
        </w:rPr>
        <w:t xml:space="preserve">ed. For </w:t>
      </w:r>
      <w:r w:rsidR="007540F2">
        <w:rPr>
          <w:rFonts w:eastAsia="Calibri" w:cs="Arial"/>
          <w:sz w:val="24"/>
          <w:szCs w:val="24"/>
        </w:rPr>
        <w:t xml:space="preserve">it is integral to </w:t>
      </w:r>
      <w:r w:rsidR="00A53DC1">
        <w:rPr>
          <w:rFonts w:eastAsia="Calibri" w:cs="Arial"/>
          <w:sz w:val="24"/>
          <w:szCs w:val="24"/>
        </w:rPr>
        <w:t xml:space="preserve">the Aristotelian functionalist schema that human nature is teleological, i.e. aimed </w:t>
      </w:r>
      <w:r w:rsidR="001F0005">
        <w:rPr>
          <w:rFonts w:eastAsia="Calibri" w:cs="Arial"/>
          <w:sz w:val="24"/>
          <w:szCs w:val="24"/>
        </w:rPr>
        <w:t xml:space="preserve">essentially </w:t>
      </w:r>
      <w:r w:rsidR="00A53DC1">
        <w:rPr>
          <w:rFonts w:eastAsia="Calibri" w:cs="Arial"/>
          <w:sz w:val="24"/>
          <w:szCs w:val="24"/>
        </w:rPr>
        <w:t>at certain ends that are also</w:t>
      </w:r>
      <w:r w:rsidR="00CA2E71">
        <w:rPr>
          <w:rFonts w:eastAsia="Calibri" w:cs="Arial"/>
          <w:sz w:val="24"/>
          <w:szCs w:val="24"/>
        </w:rPr>
        <w:t>, inextricably,</w:t>
      </w:r>
      <w:r w:rsidR="00A53DC1">
        <w:rPr>
          <w:rFonts w:eastAsia="Calibri" w:cs="Arial"/>
          <w:sz w:val="24"/>
          <w:szCs w:val="24"/>
        </w:rPr>
        <w:t xml:space="preserve"> goods. It is impossible, therefore, to</w:t>
      </w:r>
      <w:r w:rsidR="001F0005">
        <w:rPr>
          <w:rFonts w:eastAsia="Calibri" w:cs="Arial"/>
          <w:sz w:val="24"/>
          <w:szCs w:val="24"/>
        </w:rPr>
        <w:t xml:space="preserve"> give a full or fully adequate description of </w:t>
      </w:r>
      <w:r w:rsidR="00306C72">
        <w:rPr>
          <w:rFonts w:eastAsia="Calibri" w:cs="Arial"/>
          <w:sz w:val="24"/>
          <w:szCs w:val="24"/>
        </w:rPr>
        <w:t>that</w:t>
      </w:r>
      <w:r w:rsidR="001F0005">
        <w:rPr>
          <w:rFonts w:eastAsia="Calibri" w:cs="Arial"/>
          <w:sz w:val="24"/>
          <w:szCs w:val="24"/>
        </w:rPr>
        <w:t xml:space="preserve"> nature which does not itself register an evaluative element. As I shall expound </w:t>
      </w:r>
      <w:r w:rsidR="00310D06">
        <w:rPr>
          <w:rFonts w:eastAsia="Calibri" w:cs="Arial"/>
          <w:sz w:val="24"/>
          <w:szCs w:val="24"/>
        </w:rPr>
        <w:t>i</w:t>
      </w:r>
      <w:r w:rsidR="001F0005">
        <w:rPr>
          <w:rFonts w:eastAsia="Calibri" w:cs="Arial"/>
          <w:sz w:val="24"/>
          <w:szCs w:val="24"/>
        </w:rPr>
        <w:t>n chapter 10, this is, clearly, anathema to the</w:t>
      </w:r>
      <w:r w:rsidR="002D4870">
        <w:rPr>
          <w:rFonts w:eastAsia="Calibri" w:cs="Arial"/>
          <w:sz w:val="24"/>
          <w:szCs w:val="24"/>
        </w:rPr>
        <w:t xml:space="preserve"> dominant</w:t>
      </w:r>
      <w:r w:rsidR="001F0005">
        <w:rPr>
          <w:rFonts w:eastAsia="Calibri" w:cs="Arial"/>
          <w:sz w:val="24"/>
          <w:szCs w:val="24"/>
        </w:rPr>
        <w:t xml:space="preserve"> post-seventeenth</w:t>
      </w:r>
      <w:r w:rsidR="00167D05">
        <w:rPr>
          <w:rFonts w:eastAsia="Calibri" w:cs="Arial"/>
          <w:sz w:val="24"/>
          <w:szCs w:val="24"/>
        </w:rPr>
        <w:t>-</w:t>
      </w:r>
      <w:r w:rsidR="001F0005">
        <w:rPr>
          <w:rFonts w:eastAsia="Calibri" w:cs="Arial"/>
          <w:sz w:val="24"/>
          <w:szCs w:val="24"/>
        </w:rPr>
        <w:t xml:space="preserve">century scientific conception of nature (or better, natures) – and Kitcher evidently inherits </w:t>
      </w:r>
      <w:r w:rsidR="00CE4334">
        <w:rPr>
          <w:rFonts w:eastAsia="Calibri" w:cs="Arial"/>
          <w:sz w:val="24"/>
          <w:szCs w:val="24"/>
        </w:rPr>
        <w:t xml:space="preserve">and affirms </w:t>
      </w:r>
      <w:r w:rsidR="001F0005">
        <w:rPr>
          <w:rFonts w:eastAsia="Calibri" w:cs="Arial"/>
          <w:sz w:val="24"/>
          <w:szCs w:val="24"/>
        </w:rPr>
        <w:t>th</w:t>
      </w:r>
      <w:r w:rsidR="003F1790">
        <w:rPr>
          <w:rFonts w:eastAsia="Calibri" w:cs="Arial"/>
          <w:sz w:val="24"/>
          <w:szCs w:val="24"/>
        </w:rPr>
        <w:t>at</w:t>
      </w:r>
      <w:r w:rsidR="001F0005">
        <w:rPr>
          <w:rFonts w:eastAsia="Calibri" w:cs="Arial"/>
          <w:sz w:val="24"/>
          <w:szCs w:val="24"/>
        </w:rPr>
        <w:t xml:space="preserve"> conception. But </w:t>
      </w:r>
      <w:r w:rsidR="007540F2">
        <w:rPr>
          <w:rFonts w:eastAsia="Calibri" w:cs="Arial"/>
          <w:sz w:val="24"/>
          <w:szCs w:val="24"/>
        </w:rPr>
        <w:t>it is not good enough simply to assume it</w:t>
      </w:r>
      <w:r w:rsidR="00252376">
        <w:rPr>
          <w:rFonts w:eastAsia="Calibri" w:cs="Arial"/>
          <w:sz w:val="24"/>
          <w:szCs w:val="24"/>
        </w:rPr>
        <w:t>s</w:t>
      </w:r>
      <w:r w:rsidR="007540F2">
        <w:rPr>
          <w:rFonts w:eastAsia="Calibri" w:cs="Arial"/>
          <w:sz w:val="24"/>
          <w:szCs w:val="24"/>
        </w:rPr>
        <w:t xml:space="preserve"> cogency without further argument. </w:t>
      </w:r>
      <w:r w:rsidR="00306C72">
        <w:rPr>
          <w:rFonts w:eastAsia="Calibri" w:cs="Arial"/>
          <w:sz w:val="24"/>
          <w:szCs w:val="24"/>
        </w:rPr>
        <w:t>Such impatience does</w:t>
      </w:r>
      <w:r w:rsidR="007540F2">
        <w:rPr>
          <w:rFonts w:eastAsia="Calibri" w:cs="Arial"/>
          <w:sz w:val="24"/>
          <w:szCs w:val="24"/>
        </w:rPr>
        <w:t xml:space="preserve">, of course, </w:t>
      </w:r>
      <w:r w:rsidR="00306C72">
        <w:rPr>
          <w:rFonts w:eastAsia="Calibri" w:cs="Arial"/>
          <w:sz w:val="24"/>
          <w:szCs w:val="24"/>
        </w:rPr>
        <w:t>characterise</w:t>
      </w:r>
      <w:r w:rsidR="007540F2">
        <w:rPr>
          <w:rFonts w:eastAsia="Calibri" w:cs="Arial"/>
          <w:sz w:val="24"/>
          <w:szCs w:val="24"/>
        </w:rPr>
        <w:t xml:space="preserve"> philosophers </w:t>
      </w:r>
      <w:r w:rsidR="003F1790">
        <w:rPr>
          <w:rFonts w:eastAsia="Calibri" w:cs="Arial"/>
          <w:sz w:val="24"/>
          <w:szCs w:val="24"/>
        </w:rPr>
        <w:t>as eminent as</w:t>
      </w:r>
      <w:r w:rsidR="007540F2">
        <w:rPr>
          <w:rFonts w:eastAsia="Calibri" w:cs="Arial"/>
          <w:sz w:val="24"/>
          <w:szCs w:val="24"/>
        </w:rPr>
        <w:t xml:space="preserve"> Williams and the early MacIntyre, as we have seen already (cf. n. 1</w:t>
      </w:r>
      <w:r w:rsidR="002D4870">
        <w:rPr>
          <w:rFonts w:eastAsia="Calibri" w:cs="Arial"/>
          <w:sz w:val="24"/>
          <w:szCs w:val="24"/>
        </w:rPr>
        <w:t>1</w:t>
      </w:r>
      <w:r w:rsidR="007540F2">
        <w:rPr>
          <w:rFonts w:eastAsia="Calibri" w:cs="Arial"/>
          <w:sz w:val="24"/>
          <w:szCs w:val="24"/>
        </w:rPr>
        <w:t xml:space="preserve"> above). </w:t>
      </w:r>
      <w:r w:rsidR="00252376">
        <w:rPr>
          <w:rFonts w:eastAsia="Calibri" w:cs="Arial"/>
          <w:sz w:val="24"/>
          <w:szCs w:val="24"/>
        </w:rPr>
        <w:t xml:space="preserve">But </w:t>
      </w:r>
      <w:r w:rsidR="00252376" w:rsidRPr="00252376">
        <w:rPr>
          <w:rFonts w:eastAsia="Calibri" w:cs="Arial"/>
          <w:i/>
          <w:iCs/>
          <w:sz w:val="24"/>
          <w:szCs w:val="24"/>
        </w:rPr>
        <w:t>per se</w:t>
      </w:r>
      <w:r w:rsidR="00CE4334">
        <w:rPr>
          <w:rFonts w:eastAsia="Calibri" w:cs="Arial"/>
          <w:sz w:val="24"/>
          <w:szCs w:val="24"/>
        </w:rPr>
        <w:t>,</w:t>
      </w:r>
      <w:r w:rsidR="00252376">
        <w:rPr>
          <w:rFonts w:eastAsia="Calibri" w:cs="Arial"/>
          <w:sz w:val="24"/>
          <w:szCs w:val="24"/>
        </w:rPr>
        <w:t xml:space="preserve"> such argument from authority is weak. And as I shall argue in more depth in chapter 10, the post-Hobbesian – or at least post-Humean – consensus on the entirely value-free nature of natures or essences (where these are admitted at all) is ultimately unsustainable.</w:t>
      </w:r>
    </w:p>
    <w:p w14:paraId="272FF0B8" w14:textId="23063A14" w:rsidR="001C1A9D" w:rsidRDefault="00CA2E71" w:rsidP="00F44C0B">
      <w:pPr>
        <w:rPr>
          <w:rFonts w:eastAsia="Calibri" w:cs="Arial"/>
          <w:sz w:val="24"/>
          <w:szCs w:val="24"/>
        </w:rPr>
      </w:pPr>
      <w:r>
        <w:rPr>
          <w:rFonts w:eastAsia="Calibri" w:cs="Arial"/>
          <w:sz w:val="24"/>
          <w:szCs w:val="24"/>
        </w:rPr>
        <w:tab/>
      </w:r>
      <w:r w:rsidR="002878F3">
        <w:rPr>
          <w:rFonts w:eastAsia="Calibri" w:cs="Arial"/>
          <w:sz w:val="24"/>
          <w:szCs w:val="24"/>
        </w:rPr>
        <w:t xml:space="preserve">Besides the Reductivist Challenge, </w:t>
      </w:r>
      <w:r w:rsidR="00F80C80">
        <w:rPr>
          <w:rFonts w:eastAsia="Calibri" w:cs="Arial"/>
          <w:sz w:val="24"/>
          <w:szCs w:val="24"/>
        </w:rPr>
        <w:t xml:space="preserve">Kitcher also proffers </w:t>
      </w:r>
      <w:r w:rsidR="002878F3">
        <w:rPr>
          <w:rFonts w:eastAsia="Calibri" w:cs="Arial"/>
          <w:sz w:val="24"/>
          <w:szCs w:val="24"/>
        </w:rPr>
        <w:t>various</w:t>
      </w:r>
      <w:r w:rsidR="00F80C80">
        <w:rPr>
          <w:rFonts w:eastAsia="Calibri" w:cs="Arial"/>
          <w:sz w:val="24"/>
          <w:szCs w:val="24"/>
        </w:rPr>
        <w:t xml:space="preserve"> subsidiary objections to perfectionism, of which I’ll mention three. First, he objects that </w:t>
      </w:r>
      <w:r w:rsidR="00E55E7F">
        <w:rPr>
          <w:rFonts w:eastAsia="Calibri" w:cs="Arial"/>
          <w:sz w:val="24"/>
          <w:szCs w:val="24"/>
        </w:rPr>
        <w:t xml:space="preserve">perfectionists like Hurka locate perfection not only in our higher functions, but also in ‘the functions of [our] various organs and [physical] systems’ (1999: 68). The trouble is, he maintains, that ‘not all human beings develop the systems Hurka considers essential’, since some of them lack (e.g.) ‘functional nervous systems or functional respiratory systems’. It follows, </w:t>
      </w:r>
      <w:r w:rsidR="000C11E0">
        <w:rPr>
          <w:rFonts w:eastAsia="Calibri" w:cs="Arial"/>
          <w:sz w:val="24"/>
          <w:szCs w:val="24"/>
        </w:rPr>
        <w:t>Kitcher presses</w:t>
      </w:r>
      <w:r w:rsidR="00E55E7F">
        <w:rPr>
          <w:rFonts w:eastAsia="Calibri" w:cs="Arial"/>
          <w:sz w:val="24"/>
          <w:szCs w:val="24"/>
        </w:rPr>
        <w:t xml:space="preserve">, that this functional view of essence is too ‘constricting’ (69). Indeed, one can imagine possible worlds in which ‘mutations of this type were the statistical norm for our species’, making a view like Hurka’s even more </w:t>
      </w:r>
      <w:r w:rsidR="00CF0169">
        <w:rPr>
          <w:rFonts w:eastAsia="Calibri" w:cs="Arial"/>
          <w:sz w:val="24"/>
          <w:szCs w:val="24"/>
        </w:rPr>
        <w:t xml:space="preserve">unreasonable and </w:t>
      </w:r>
      <w:r w:rsidR="00E55E7F">
        <w:rPr>
          <w:rFonts w:eastAsia="Calibri" w:cs="Arial"/>
          <w:sz w:val="24"/>
          <w:szCs w:val="24"/>
        </w:rPr>
        <w:t>rebarbative. Second</w:t>
      </w:r>
      <w:r w:rsidR="00CF0169">
        <w:rPr>
          <w:rFonts w:eastAsia="Calibri" w:cs="Arial"/>
          <w:sz w:val="24"/>
          <w:szCs w:val="24"/>
        </w:rPr>
        <w:t>ly</w:t>
      </w:r>
      <w:r w:rsidR="00E55E7F">
        <w:rPr>
          <w:rFonts w:eastAsia="Calibri" w:cs="Arial"/>
          <w:sz w:val="24"/>
          <w:szCs w:val="24"/>
        </w:rPr>
        <w:t>, if Hurka’s</w:t>
      </w:r>
      <w:r w:rsidR="001C1A9D">
        <w:rPr>
          <w:rFonts w:eastAsia="Calibri" w:cs="Arial"/>
          <w:sz w:val="24"/>
          <w:szCs w:val="24"/>
        </w:rPr>
        <w:t xml:space="preserve"> notion of</w:t>
      </w:r>
      <w:r w:rsidR="00E55E7F">
        <w:rPr>
          <w:rFonts w:eastAsia="Calibri" w:cs="Arial"/>
          <w:sz w:val="24"/>
          <w:szCs w:val="24"/>
        </w:rPr>
        <w:t xml:space="preserve"> ‘physical essence’ is too exclusive, it is also too inclusive</w:t>
      </w:r>
      <w:r w:rsidR="009A2108">
        <w:rPr>
          <w:rFonts w:eastAsia="Calibri" w:cs="Arial"/>
          <w:sz w:val="24"/>
          <w:szCs w:val="24"/>
        </w:rPr>
        <w:t>, since ‘an overwhelming majority of human beings … grow hair, sweat, periodically yawn, urinate, shiver in the cold</w:t>
      </w:r>
      <w:r w:rsidR="001C1A9D">
        <w:rPr>
          <w:rFonts w:eastAsia="Calibri" w:cs="Arial"/>
          <w:sz w:val="24"/>
          <w:szCs w:val="24"/>
        </w:rPr>
        <w:t>, [etc.]</w:t>
      </w:r>
      <w:r w:rsidR="009A2108">
        <w:rPr>
          <w:rFonts w:eastAsia="Calibri" w:cs="Arial"/>
          <w:sz w:val="24"/>
          <w:szCs w:val="24"/>
        </w:rPr>
        <w:t>’ (70). By perfectionis</w:t>
      </w:r>
      <w:r w:rsidR="000C11E0">
        <w:rPr>
          <w:rFonts w:eastAsia="Calibri" w:cs="Arial"/>
          <w:sz w:val="24"/>
          <w:szCs w:val="24"/>
        </w:rPr>
        <w:t>m</w:t>
      </w:r>
      <w:r w:rsidR="009A2108">
        <w:rPr>
          <w:rFonts w:eastAsia="Calibri" w:cs="Arial"/>
          <w:sz w:val="24"/>
          <w:szCs w:val="24"/>
        </w:rPr>
        <w:t xml:space="preserve">’s lights, </w:t>
      </w:r>
      <w:r w:rsidR="00CF0169">
        <w:rPr>
          <w:rFonts w:eastAsia="Calibri" w:cs="Arial"/>
          <w:sz w:val="24"/>
          <w:szCs w:val="24"/>
        </w:rPr>
        <w:t xml:space="preserve">then, </w:t>
      </w:r>
      <w:r w:rsidR="009A2108">
        <w:rPr>
          <w:rFonts w:eastAsia="Calibri" w:cs="Arial"/>
          <w:sz w:val="24"/>
          <w:szCs w:val="24"/>
        </w:rPr>
        <w:t xml:space="preserve">such trivial activities must be perfective. But this conflicts with well-entrenched intuitions, which are not dislodged in </w:t>
      </w:r>
      <w:r w:rsidR="001C1A9D">
        <w:rPr>
          <w:rFonts w:eastAsia="Calibri" w:cs="Arial"/>
          <w:sz w:val="24"/>
          <w:szCs w:val="24"/>
        </w:rPr>
        <w:t xml:space="preserve">the </w:t>
      </w:r>
      <w:r w:rsidR="009A2108">
        <w:rPr>
          <w:rFonts w:eastAsia="Calibri" w:cs="Arial"/>
          <w:sz w:val="24"/>
          <w:szCs w:val="24"/>
        </w:rPr>
        <w:t xml:space="preserve">face of perfectionism’s abstract functionalist schema. It follows, Kitcher </w:t>
      </w:r>
      <w:r w:rsidR="001C1A9D">
        <w:rPr>
          <w:rFonts w:eastAsia="Calibri" w:cs="Arial"/>
          <w:sz w:val="24"/>
          <w:szCs w:val="24"/>
        </w:rPr>
        <w:t>hold</w:t>
      </w:r>
      <w:r w:rsidR="009A2108">
        <w:rPr>
          <w:rFonts w:eastAsia="Calibri" w:cs="Arial"/>
          <w:sz w:val="24"/>
          <w:szCs w:val="24"/>
        </w:rPr>
        <w:t xml:space="preserve">s, that that schema must be at fault. Third and finally, </w:t>
      </w:r>
      <w:r w:rsidR="009D1A4A">
        <w:rPr>
          <w:rFonts w:eastAsia="Calibri" w:cs="Arial"/>
          <w:sz w:val="24"/>
          <w:szCs w:val="24"/>
        </w:rPr>
        <w:t xml:space="preserve">when it comes to higher, psychological functions, Hurka presupposes that other animal species lack these. </w:t>
      </w:r>
      <w:r w:rsidR="000C11E0">
        <w:rPr>
          <w:rFonts w:eastAsia="Calibri" w:cs="Arial"/>
          <w:sz w:val="24"/>
          <w:szCs w:val="24"/>
        </w:rPr>
        <w:t>But, in fact, ‘many higher primates can form beliefs about their associates, adjust their beliefs appropriately … and employ these beliefs in sophisticated ways to advance their own social ends’ (74). It follows that ‘</w:t>
      </w:r>
      <w:r w:rsidR="00CF0169">
        <w:rPr>
          <w:rFonts w:eastAsia="Calibri" w:cs="Arial"/>
          <w:sz w:val="24"/>
          <w:szCs w:val="24"/>
        </w:rPr>
        <w:t>[t]</w:t>
      </w:r>
      <w:r w:rsidR="000C11E0">
        <w:rPr>
          <w:rFonts w:eastAsia="Calibri" w:cs="Arial"/>
          <w:sz w:val="24"/>
          <w:szCs w:val="24"/>
        </w:rPr>
        <w:t>here is nothing specific to human psychology in the schemata Hurka provides’. Worse, if Hurka were to tighten th</w:t>
      </w:r>
      <w:r w:rsidR="00E8646F">
        <w:rPr>
          <w:rFonts w:eastAsia="Calibri" w:cs="Arial"/>
          <w:sz w:val="24"/>
          <w:szCs w:val="24"/>
        </w:rPr>
        <w:t>o</w:t>
      </w:r>
      <w:r w:rsidR="000C11E0">
        <w:rPr>
          <w:rFonts w:eastAsia="Calibri" w:cs="Arial"/>
          <w:sz w:val="24"/>
          <w:szCs w:val="24"/>
        </w:rPr>
        <w:t xml:space="preserve">se schemata – by insisting on </w:t>
      </w:r>
      <w:r w:rsidR="0095444F">
        <w:rPr>
          <w:rFonts w:eastAsia="Calibri" w:cs="Arial"/>
          <w:sz w:val="24"/>
          <w:szCs w:val="24"/>
        </w:rPr>
        <w:t xml:space="preserve">(e.g.) </w:t>
      </w:r>
      <w:r w:rsidR="000C11E0">
        <w:rPr>
          <w:rFonts w:eastAsia="Calibri" w:cs="Arial"/>
          <w:sz w:val="24"/>
          <w:szCs w:val="24"/>
        </w:rPr>
        <w:t xml:space="preserve">‘strong conformity to canons of evidence as a condition of human rationality’ – ‘most of us are going to fail most of the time’ to </w:t>
      </w:r>
      <w:r w:rsidR="00253637">
        <w:rPr>
          <w:rFonts w:eastAsia="Calibri" w:cs="Arial"/>
          <w:sz w:val="24"/>
          <w:szCs w:val="24"/>
        </w:rPr>
        <w:t>perfect ourselves</w:t>
      </w:r>
      <w:r w:rsidR="000C11E0">
        <w:rPr>
          <w:rFonts w:eastAsia="Calibri" w:cs="Arial"/>
          <w:sz w:val="24"/>
          <w:szCs w:val="24"/>
        </w:rPr>
        <w:t xml:space="preserve">. Either way, </w:t>
      </w:r>
      <w:r w:rsidR="001C1A9D">
        <w:rPr>
          <w:rFonts w:eastAsia="Calibri" w:cs="Arial"/>
          <w:sz w:val="24"/>
          <w:szCs w:val="24"/>
        </w:rPr>
        <w:t xml:space="preserve">then, </w:t>
      </w:r>
      <w:r w:rsidR="0095444F">
        <w:rPr>
          <w:rFonts w:eastAsia="Calibri" w:cs="Arial"/>
          <w:sz w:val="24"/>
          <w:szCs w:val="24"/>
        </w:rPr>
        <w:t>Hurka’s delineation of our ‘rational essence’ face</w:t>
      </w:r>
      <w:r w:rsidR="001C1A9D">
        <w:rPr>
          <w:rFonts w:eastAsia="Calibri" w:cs="Arial"/>
          <w:sz w:val="24"/>
          <w:szCs w:val="24"/>
        </w:rPr>
        <w:t>s</w:t>
      </w:r>
      <w:r w:rsidR="0095444F">
        <w:rPr>
          <w:rFonts w:eastAsia="Calibri" w:cs="Arial"/>
          <w:sz w:val="24"/>
          <w:szCs w:val="24"/>
        </w:rPr>
        <w:t xml:space="preserve"> insuperable obstacles.</w:t>
      </w:r>
    </w:p>
    <w:p w14:paraId="4EE18B42" w14:textId="44CB4AC8" w:rsidR="00F17059" w:rsidRDefault="001C1A9D" w:rsidP="00F44C0B">
      <w:pPr>
        <w:rPr>
          <w:rFonts w:eastAsia="Calibri" w:cs="Arial"/>
          <w:sz w:val="24"/>
          <w:szCs w:val="24"/>
        </w:rPr>
      </w:pPr>
      <w:r>
        <w:rPr>
          <w:rFonts w:eastAsia="Calibri" w:cs="Arial"/>
          <w:sz w:val="24"/>
          <w:szCs w:val="24"/>
        </w:rPr>
        <w:tab/>
        <w:t>Although</w:t>
      </w:r>
      <w:r w:rsidR="00253637" w:rsidRPr="00253637">
        <w:rPr>
          <w:rFonts w:eastAsia="Calibri" w:cs="Arial"/>
          <w:sz w:val="24"/>
          <w:szCs w:val="24"/>
        </w:rPr>
        <w:t xml:space="preserve"> in § 4.2</w:t>
      </w:r>
      <w:r w:rsidR="00CF0169">
        <w:rPr>
          <w:rFonts w:eastAsia="Calibri" w:cs="Arial"/>
          <w:sz w:val="24"/>
          <w:szCs w:val="24"/>
        </w:rPr>
        <w:t>.1</w:t>
      </w:r>
      <w:r>
        <w:rPr>
          <w:rFonts w:eastAsia="Calibri" w:cs="Arial"/>
          <w:sz w:val="24"/>
          <w:szCs w:val="24"/>
        </w:rPr>
        <w:t xml:space="preserve"> I</w:t>
      </w:r>
      <w:r w:rsidR="00E8646F">
        <w:rPr>
          <w:rFonts w:eastAsia="Calibri" w:cs="Arial"/>
          <w:sz w:val="24"/>
          <w:szCs w:val="24"/>
        </w:rPr>
        <w:t>,</w:t>
      </w:r>
      <w:r>
        <w:rPr>
          <w:rFonts w:eastAsia="Calibri" w:cs="Arial"/>
          <w:sz w:val="24"/>
          <w:szCs w:val="24"/>
        </w:rPr>
        <w:t xml:space="preserve"> too</w:t>
      </w:r>
      <w:r w:rsidR="00E8646F">
        <w:rPr>
          <w:rFonts w:eastAsia="Calibri" w:cs="Arial"/>
          <w:sz w:val="24"/>
          <w:szCs w:val="24"/>
        </w:rPr>
        <w:t>,</w:t>
      </w:r>
      <w:r>
        <w:rPr>
          <w:rFonts w:eastAsia="Calibri" w:cs="Arial"/>
          <w:sz w:val="24"/>
          <w:szCs w:val="24"/>
        </w:rPr>
        <w:t xml:space="preserve"> </w:t>
      </w:r>
      <w:r w:rsidR="00253637">
        <w:rPr>
          <w:rFonts w:eastAsia="Calibri" w:cs="Arial"/>
          <w:sz w:val="24"/>
          <w:szCs w:val="24"/>
        </w:rPr>
        <w:t>c</w:t>
      </w:r>
      <w:r>
        <w:rPr>
          <w:rFonts w:eastAsia="Calibri" w:cs="Arial"/>
          <w:sz w:val="24"/>
          <w:szCs w:val="24"/>
        </w:rPr>
        <w:t>riticised Hurka’s perfectionism, I do</w:t>
      </w:r>
      <w:r w:rsidR="007C4EB1">
        <w:rPr>
          <w:rFonts w:eastAsia="Calibri" w:cs="Arial"/>
          <w:sz w:val="24"/>
          <w:szCs w:val="24"/>
        </w:rPr>
        <w:t xml:space="preserve"> not</w:t>
      </w:r>
      <w:r>
        <w:rPr>
          <w:rFonts w:eastAsia="Calibri" w:cs="Arial"/>
          <w:sz w:val="24"/>
          <w:szCs w:val="24"/>
        </w:rPr>
        <w:t xml:space="preserve"> think it vulnerable in the ways Kitcher outlines. First, </w:t>
      </w:r>
      <w:r w:rsidR="007C4EB1">
        <w:rPr>
          <w:rFonts w:eastAsia="Calibri" w:cs="Arial"/>
          <w:sz w:val="24"/>
          <w:szCs w:val="24"/>
        </w:rPr>
        <w:t>wh</w:t>
      </w:r>
      <w:r w:rsidR="00250177">
        <w:rPr>
          <w:rFonts w:eastAsia="Calibri" w:cs="Arial"/>
          <w:sz w:val="24"/>
          <w:szCs w:val="24"/>
        </w:rPr>
        <w:t>ereas</w:t>
      </w:r>
      <w:r w:rsidR="007C4EB1">
        <w:rPr>
          <w:rFonts w:eastAsia="Calibri" w:cs="Arial"/>
          <w:sz w:val="24"/>
          <w:szCs w:val="24"/>
        </w:rPr>
        <w:t xml:space="preserve"> Kitcher</w:t>
      </w:r>
      <w:r w:rsidR="00250177">
        <w:rPr>
          <w:rFonts w:eastAsia="Calibri" w:cs="Arial"/>
          <w:sz w:val="24"/>
          <w:szCs w:val="24"/>
        </w:rPr>
        <w:t xml:space="preserve"> </w:t>
      </w:r>
      <w:r w:rsidR="007C4EB1">
        <w:rPr>
          <w:rFonts w:eastAsia="Calibri" w:cs="Arial"/>
          <w:sz w:val="24"/>
          <w:szCs w:val="24"/>
        </w:rPr>
        <w:t>think</w:t>
      </w:r>
      <w:r w:rsidR="00250177">
        <w:rPr>
          <w:rFonts w:eastAsia="Calibri" w:cs="Arial"/>
          <w:sz w:val="24"/>
          <w:szCs w:val="24"/>
        </w:rPr>
        <w:t>s</w:t>
      </w:r>
      <w:r w:rsidR="007C4EB1">
        <w:rPr>
          <w:rFonts w:eastAsia="Calibri" w:cs="Arial"/>
          <w:sz w:val="24"/>
          <w:szCs w:val="24"/>
        </w:rPr>
        <w:t xml:space="preserve"> </w:t>
      </w:r>
      <w:r w:rsidR="0024461E">
        <w:rPr>
          <w:rFonts w:eastAsia="Calibri" w:cs="Arial"/>
          <w:sz w:val="24"/>
          <w:szCs w:val="24"/>
        </w:rPr>
        <w:t xml:space="preserve">a genuine </w:t>
      </w:r>
      <w:r w:rsidR="007C4EB1">
        <w:rPr>
          <w:rFonts w:eastAsia="Calibri" w:cs="Arial"/>
          <w:sz w:val="24"/>
          <w:szCs w:val="24"/>
        </w:rPr>
        <w:t>functio</w:t>
      </w:r>
      <w:r w:rsidR="0024461E">
        <w:rPr>
          <w:rFonts w:eastAsia="Calibri" w:cs="Arial"/>
          <w:sz w:val="24"/>
          <w:szCs w:val="24"/>
        </w:rPr>
        <w:t>n is necessarily</w:t>
      </w:r>
      <w:r w:rsidR="007C4EB1">
        <w:rPr>
          <w:rFonts w:eastAsia="Calibri" w:cs="Arial"/>
          <w:sz w:val="24"/>
          <w:szCs w:val="24"/>
        </w:rPr>
        <w:t xml:space="preserve"> instantiated </w:t>
      </w:r>
      <w:r w:rsidR="0024461E">
        <w:rPr>
          <w:rFonts w:eastAsia="Calibri" w:cs="Arial"/>
          <w:sz w:val="24"/>
          <w:szCs w:val="24"/>
        </w:rPr>
        <w:t>throughout</w:t>
      </w:r>
      <w:r w:rsidR="007C4EB1">
        <w:rPr>
          <w:rFonts w:eastAsia="Calibri" w:cs="Arial"/>
          <w:sz w:val="24"/>
          <w:szCs w:val="24"/>
        </w:rPr>
        <w:t xml:space="preserve"> a kind, </w:t>
      </w:r>
      <w:r w:rsidR="0024461E">
        <w:rPr>
          <w:rFonts w:eastAsia="Calibri" w:cs="Arial"/>
          <w:sz w:val="24"/>
          <w:szCs w:val="24"/>
        </w:rPr>
        <w:t>neo-</w:t>
      </w:r>
      <w:r w:rsidR="007C4EB1">
        <w:rPr>
          <w:rFonts w:eastAsia="Calibri" w:cs="Arial"/>
          <w:sz w:val="24"/>
          <w:szCs w:val="24"/>
        </w:rPr>
        <w:t xml:space="preserve">Aristotelians think otherwise. For according to Aristotle, functions have to be instantiated only </w:t>
      </w:r>
      <w:r w:rsidR="007C4EB1" w:rsidRPr="007C4EB1">
        <w:rPr>
          <w:rFonts w:eastAsia="Calibri" w:cs="Arial"/>
          <w:i/>
          <w:iCs/>
          <w:sz w:val="24"/>
          <w:szCs w:val="24"/>
        </w:rPr>
        <w:t>epi to polu</w:t>
      </w:r>
      <w:r w:rsidR="007C4EB1">
        <w:rPr>
          <w:rFonts w:eastAsia="Calibri" w:cs="Arial"/>
          <w:sz w:val="24"/>
          <w:szCs w:val="24"/>
        </w:rPr>
        <w:t xml:space="preserve">, ‘for the most part’, in order to be </w:t>
      </w:r>
      <w:r w:rsidR="007C4EB1" w:rsidRPr="007C4EB1">
        <w:rPr>
          <w:rFonts w:eastAsia="Calibri" w:cs="Arial"/>
          <w:i/>
          <w:iCs/>
          <w:sz w:val="24"/>
          <w:szCs w:val="24"/>
        </w:rPr>
        <w:t>bona fide</w:t>
      </w:r>
      <w:r w:rsidR="007C4EB1">
        <w:rPr>
          <w:rFonts w:eastAsia="Calibri" w:cs="Arial"/>
          <w:sz w:val="24"/>
          <w:szCs w:val="24"/>
        </w:rPr>
        <w:t xml:space="preserve">. </w:t>
      </w:r>
      <w:r w:rsidR="0024461E">
        <w:rPr>
          <w:rFonts w:eastAsia="Calibri" w:cs="Arial"/>
          <w:sz w:val="24"/>
          <w:szCs w:val="24"/>
        </w:rPr>
        <w:t xml:space="preserve">It </w:t>
      </w:r>
      <w:r w:rsidR="0024461E">
        <w:rPr>
          <w:rFonts w:eastAsia="Calibri" w:cs="Arial"/>
          <w:sz w:val="24"/>
          <w:szCs w:val="24"/>
        </w:rPr>
        <w:lastRenderedPageBreak/>
        <w:t xml:space="preserve">follows that those who lack proper functions </w:t>
      </w:r>
      <w:r w:rsidR="0072283A">
        <w:rPr>
          <w:rFonts w:eastAsia="Calibri" w:cs="Arial"/>
          <w:sz w:val="24"/>
          <w:szCs w:val="24"/>
        </w:rPr>
        <w:t xml:space="preserve">or are functionally impaired </w:t>
      </w:r>
      <w:r w:rsidR="0024461E">
        <w:rPr>
          <w:rFonts w:eastAsia="Calibri" w:cs="Arial"/>
          <w:sz w:val="24"/>
          <w:szCs w:val="24"/>
        </w:rPr>
        <w:t xml:space="preserve">are highly unfortunate, but </w:t>
      </w:r>
      <w:r w:rsidR="00A35D48">
        <w:rPr>
          <w:rFonts w:eastAsia="Calibri" w:cs="Arial"/>
          <w:sz w:val="24"/>
          <w:szCs w:val="24"/>
        </w:rPr>
        <w:t>do not constitute</w:t>
      </w:r>
      <w:r w:rsidR="0024461E">
        <w:rPr>
          <w:rFonts w:eastAsia="Calibri" w:cs="Arial"/>
          <w:sz w:val="24"/>
          <w:szCs w:val="24"/>
        </w:rPr>
        <w:t xml:space="preserve"> counter-examples </w:t>
      </w:r>
      <w:r w:rsidR="007C423B">
        <w:rPr>
          <w:rFonts w:eastAsia="Calibri" w:cs="Arial"/>
          <w:sz w:val="24"/>
          <w:szCs w:val="24"/>
        </w:rPr>
        <w:t xml:space="preserve">to </w:t>
      </w:r>
      <w:r w:rsidR="0024461E">
        <w:rPr>
          <w:rFonts w:eastAsia="Calibri" w:cs="Arial"/>
          <w:sz w:val="24"/>
          <w:szCs w:val="24"/>
        </w:rPr>
        <w:t>the functionalist schema itself.</w:t>
      </w:r>
      <w:r w:rsidR="00A35D48">
        <w:rPr>
          <w:rStyle w:val="FootnoteReference"/>
          <w:rFonts w:eastAsia="Calibri" w:cs="Arial"/>
          <w:sz w:val="24"/>
          <w:szCs w:val="24"/>
        </w:rPr>
        <w:footnoteReference w:id="49"/>
      </w:r>
      <w:r w:rsidR="0024461E">
        <w:rPr>
          <w:rFonts w:eastAsia="Calibri" w:cs="Arial"/>
          <w:sz w:val="24"/>
          <w:szCs w:val="24"/>
        </w:rPr>
        <w:t xml:space="preserve"> </w:t>
      </w:r>
      <w:r w:rsidR="0072283A">
        <w:rPr>
          <w:rFonts w:eastAsia="Calibri" w:cs="Arial"/>
          <w:sz w:val="24"/>
          <w:szCs w:val="24"/>
        </w:rPr>
        <w:t>I</w:t>
      </w:r>
      <w:r w:rsidR="0024461E">
        <w:rPr>
          <w:rFonts w:eastAsia="Calibri" w:cs="Arial"/>
          <w:sz w:val="24"/>
          <w:szCs w:val="24"/>
        </w:rPr>
        <w:t>magined ‘possible worlds’</w:t>
      </w:r>
      <w:r w:rsidR="0072283A">
        <w:rPr>
          <w:rFonts w:eastAsia="Calibri" w:cs="Arial"/>
          <w:sz w:val="24"/>
          <w:szCs w:val="24"/>
        </w:rPr>
        <w:t>, moreover,</w:t>
      </w:r>
      <w:r w:rsidR="0024461E">
        <w:rPr>
          <w:rFonts w:eastAsia="Calibri" w:cs="Arial"/>
          <w:sz w:val="24"/>
          <w:szCs w:val="24"/>
        </w:rPr>
        <w:t xml:space="preserve"> are irrelevant to deciding which functions </w:t>
      </w:r>
      <w:r w:rsidR="001A456F">
        <w:rPr>
          <w:rFonts w:eastAsia="Calibri" w:cs="Arial"/>
          <w:sz w:val="24"/>
          <w:szCs w:val="24"/>
        </w:rPr>
        <w:t xml:space="preserve">belong </w:t>
      </w:r>
      <w:r w:rsidR="0024461E">
        <w:rPr>
          <w:rFonts w:eastAsia="Calibri" w:cs="Arial"/>
          <w:sz w:val="24"/>
          <w:szCs w:val="24"/>
        </w:rPr>
        <w:t xml:space="preserve">properly to a species. Rather, what decides that question is painstaking empirical research, which Aristotle engaged in himself to an impressive extent (albeit without the resources of </w:t>
      </w:r>
      <w:r w:rsidR="007C423B">
        <w:rPr>
          <w:rFonts w:eastAsia="Calibri" w:cs="Arial"/>
          <w:sz w:val="24"/>
          <w:szCs w:val="24"/>
        </w:rPr>
        <w:t xml:space="preserve">the </w:t>
      </w:r>
      <w:r w:rsidR="0024461E">
        <w:rPr>
          <w:rFonts w:eastAsia="Calibri" w:cs="Arial"/>
          <w:sz w:val="24"/>
          <w:szCs w:val="24"/>
        </w:rPr>
        <w:t>modern scien</w:t>
      </w:r>
      <w:r w:rsidR="007C423B">
        <w:rPr>
          <w:rFonts w:eastAsia="Calibri" w:cs="Arial"/>
          <w:sz w:val="24"/>
          <w:szCs w:val="24"/>
        </w:rPr>
        <w:t>tist</w:t>
      </w:r>
      <w:r w:rsidR="0024461E">
        <w:rPr>
          <w:rFonts w:eastAsia="Calibri" w:cs="Arial"/>
          <w:sz w:val="24"/>
          <w:szCs w:val="24"/>
        </w:rPr>
        <w:t>). Second</w:t>
      </w:r>
      <w:r w:rsidR="00C70131">
        <w:rPr>
          <w:rFonts w:eastAsia="Calibri" w:cs="Arial"/>
          <w:sz w:val="24"/>
          <w:szCs w:val="24"/>
        </w:rPr>
        <w:t>ly</w:t>
      </w:r>
      <w:r w:rsidR="0024461E">
        <w:rPr>
          <w:rFonts w:eastAsia="Calibri" w:cs="Arial"/>
          <w:sz w:val="24"/>
          <w:szCs w:val="24"/>
        </w:rPr>
        <w:t xml:space="preserve">, </w:t>
      </w:r>
      <w:r w:rsidR="00DE7C4A">
        <w:rPr>
          <w:rFonts w:eastAsia="Calibri" w:cs="Arial"/>
          <w:sz w:val="24"/>
          <w:szCs w:val="24"/>
        </w:rPr>
        <w:t>Kitcher deprecates functions like</w:t>
      </w:r>
      <w:r w:rsidR="00CC2D0B">
        <w:rPr>
          <w:rFonts w:eastAsia="Calibri" w:cs="Arial"/>
          <w:sz w:val="24"/>
          <w:szCs w:val="24"/>
        </w:rPr>
        <w:t xml:space="preserve"> </w:t>
      </w:r>
      <w:r w:rsidR="00DE7C4A" w:rsidRPr="00DE7C4A">
        <w:rPr>
          <w:rFonts w:eastAsia="Calibri" w:cs="Arial"/>
          <w:sz w:val="24"/>
          <w:szCs w:val="24"/>
        </w:rPr>
        <w:t>hair</w:t>
      </w:r>
      <w:r w:rsidR="00CC2D0B">
        <w:rPr>
          <w:rFonts w:eastAsia="Calibri" w:cs="Arial"/>
          <w:sz w:val="24"/>
          <w:szCs w:val="24"/>
        </w:rPr>
        <w:t xml:space="preserve"> growth</w:t>
      </w:r>
      <w:r w:rsidR="00DE7C4A" w:rsidRPr="00DE7C4A">
        <w:rPr>
          <w:rFonts w:eastAsia="Calibri" w:cs="Arial"/>
          <w:sz w:val="24"/>
          <w:szCs w:val="24"/>
        </w:rPr>
        <w:t>, sweat</w:t>
      </w:r>
      <w:r w:rsidR="00DE7C4A">
        <w:rPr>
          <w:rFonts w:eastAsia="Calibri" w:cs="Arial"/>
          <w:sz w:val="24"/>
          <w:szCs w:val="24"/>
        </w:rPr>
        <w:t>ing</w:t>
      </w:r>
      <w:r w:rsidR="00DE7C4A" w:rsidRPr="00DE7C4A">
        <w:rPr>
          <w:rFonts w:eastAsia="Calibri" w:cs="Arial"/>
          <w:sz w:val="24"/>
          <w:szCs w:val="24"/>
        </w:rPr>
        <w:t>, yawn</w:t>
      </w:r>
      <w:r w:rsidR="00DE7C4A">
        <w:rPr>
          <w:rFonts w:eastAsia="Calibri" w:cs="Arial"/>
          <w:sz w:val="24"/>
          <w:szCs w:val="24"/>
        </w:rPr>
        <w:t>ing</w:t>
      </w:r>
      <w:r w:rsidR="00DE7C4A" w:rsidRPr="00DE7C4A">
        <w:rPr>
          <w:rFonts w:eastAsia="Calibri" w:cs="Arial"/>
          <w:sz w:val="24"/>
          <w:szCs w:val="24"/>
        </w:rPr>
        <w:t>, urinat</w:t>
      </w:r>
      <w:r w:rsidR="00DE7C4A">
        <w:rPr>
          <w:rFonts w:eastAsia="Calibri" w:cs="Arial"/>
          <w:sz w:val="24"/>
          <w:szCs w:val="24"/>
        </w:rPr>
        <w:t>ing and</w:t>
      </w:r>
      <w:r w:rsidR="00DE7C4A" w:rsidRPr="00DE7C4A">
        <w:rPr>
          <w:rFonts w:eastAsia="Calibri" w:cs="Arial"/>
          <w:sz w:val="24"/>
          <w:szCs w:val="24"/>
        </w:rPr>
        <w:t xml:space="preserve"> shiver</w:t>
      </w:r>
      <w:r w:rsidR="00DE7C4A">
        <w:rPr>
          <w:rFonts w:eastAsia="Calibri" w:cs="Arial"/>
          <w:sz w:val="24"/>
          <w:szCs w:val="24"/>
        </w:rPr>
        <w:t>ing</w:t>
      </w:r>
      <w:r w:rsidR="00DE7C4A" w:rsidRPr="00DE7C4A">
        <w:rPr>
          <w:rFonts w:eastAsia="Calibri" w:cs="Arial"/>
          <w:sz w:val="24"/>
          <w:szCs w:val="24"/>
        </w:rPr>
        <w:t xml:space="preserve"> </w:t>
      </w:r>
      <w:r w:rsidR="00DE7C4A">
        <w:rPr>
          <w:rFonts w:eastAsia="Calibri" w:cs="Arial"/>
          <w:sz w:val="24"/>
          <w:szCs w:val="24"/>
        </w:rPr>
        <w:t xml:space="preserve">as ‘trivial’, and hence as irrelevant to perfectionism. But even if </w:t>
      </w:r>
      <w:r w:rsidR="00CC2D0B">
        <w:rPr>
          <w:rFonts w:eastAsia="Calibri" w:cs="Arial"/>
          <w:sz w:val="24"/>
          <w:szCs w:val="24"/>
        </w:rPr>
        <w:t>such</w:t>
      </w:r>
      <w:r w:rsidR="00E733A0">
        <w:rPr>
          <w:rFonts w:eastAsia="Calibri" w:cs="Arial"/>
          <w:sz w:val="24"/>
          <w:szCs w:val="24"/>
        </w:rPr>
        <w:t xml:space="preserve"> </w:t>
      </w:r>
      <w:r w:rsidR="00C70131">
        <w:rPr>
          <w:rFonts w:eastAsia="Calibri" w:cs="Arial"/>
          <w:sz w:val="24"/>
          <w:szCs w:val="24"/>
        </w:rPr>
        <w:t>phenomena</w:t>
      </w:r>
      <w:r w:rsidR="00DE7C4A">
        <w:rPr>
          <w:rFonts w:eastAsia="Calibri" w:cs="Arial"/>
          <w:sz w:val="24"/>
          <w:szCs w:val="24"/>
        </w:rPr>
        <w:t xml:space="preserve"> are more </w:t>
      </w:r>
      <w:r w:rsidR="00DE7C4A" w:rsidRPr="00E733A0">
        <w:rPr>
          <w:rFonts w:eastAsia="Calibri" w:cs="Arial"/>
          <w:i/>
          <w:iCs/>
          <w:sz w:val="24"/>
          <w:szCs w:val="24"/>
        </w:rPr>
        <w:t>rudimentary</w:t>
      </w:r>
      <w:r w:rsidR="00DE7C4A">
        <w:rPr>
          <w:rFonts w:eastAsia="Calibri" w:cs="Arial"/>
          <w:sz w:val="24"/>
          <w:szCs w:val="24"/>
        </w:rPr>
        <w:t xml:space="preserve"> than (say) working out equations, they are </w:t>
      </w:r>
      <w:r w:rsidR="00E733A0">
        <w:rPr>
          <w:rFonts w:eastAsia="Calibri" w:cs="Arial"/>
          <w:sz w:val="24"/>
          <w:szCs w:val="24"/>
        </w:rPr>
        <w:t xml:space="preserve">still perfective </w:t>
      </w:r>
      <w:r w:rsidR="00E733A0" w:rsidRPr="00E733A0">
        <w:rPr>
          <w:rFonts w:eastAsia="Calibri" w:cs="Arial"/>
          <w:i/>
          <w:iCs/>
          <w:sz w:val="24"/>
          <w:szCs w:val="24"/>
        </w:rPr>
        <w:t>qua</w:t>
      </w:r>
      <w:r w:rsidR="00E733A0">
        <w:rPr>
          <w:rFonts w:eastAsia="Calibri" w:cs="Arial"/>
          <w:sz w:val="24"/>
          <w:szCs w:val="24"/>
        </w:rPr>
        <w:t xml:space="preserve"> contributing to bodily health. As I shall detail further in </w:t>
      </w:r>
      <w:r w:rsidR="00C70131" w:rsidRPr="00C70131">
        <w:rPr>
          <w:rFonts w:eastAsia="Calibri" w:cs="Arial"/>
          <w:sz w:val="24"/>
          <w:szCs w:val="24"/>
        </w:rPr>
        <w:t>§</w:t>
      </w:r>
      <w:r w:rsidR="00E733A0">
        <w:rPr>
          <w:rFonts w:eastAsia="Calibri" w:cs="Arial"/>
          <w:sz w:val="24"/>
          <w:szCs w:val="24"/>
        </w:rPr>
        <w:t xml:space="preserve"> 6</w:t>
      </w:r>
      <w:r w:rsidR="00C70131">
        <w:rPr>
          <w:rFonts w:eastAsia="Calibri" w:cs="Arial"/>
          <w:sz w:val="24"/>
          <w:szCs w:val="24"/>
        </w:rPr>
        <w:t>.1</w:t>
      </w:r>
      <w:r w:rsidR="00E733A0">
        <w:rPr>
          <w:rFonts w:eastAsia="Calibri" w:cs="Arial"/>
          <w:sz w:val="24"/>
          <w:szCs w:val="24"/>
        </w:rPr>
        <w:t>, they are thus far from trivial; indeed</w:t>
      </w:r>
      <w:r w:rsidR="00DD2B2D">
        <w:rPr>
          <w:rFonts w:eastAsia="Calibri" w:cs="Arial"/>
          <w:sz w:val="24"/>
          <w:szCs w:val="24"/>
        </w:rPr>
        <w:t>,</w:t>
      </w:r>
      <w:r w:rsidR="00E733A0">
        <w:rPr>
          <w:rFonts w:eastAsia="Calibri" w:cs="Arial"/>
          <w:sz w:val="24"/>
          <w:szCs w:val="24"/>
        </w:rPr>
        <w:t xml:space="preserve"> without them</w:t>
      </w:r>
      <w:r w:rsidR="00CC2D0B">
        <w:rPr>
          <w:rFonts w:eastAsia="Calibri" w:cs="Arial"/>
          <w:sz w:val="24"/>
          <w:szCs w:val="24"/>
        </w:rPr>
        <w:t>,</w:t>
      </w:r>
      <w:r w:rsidR="00E733A0">
        <w:rPr>
          <w:rFonts w:eastAsia="Calibri" w:cs="Arial"/>
          <w:sz w:val="24"/>
          <w:szCs w:val="24"/>
        </w:rPr>
        <w:t xml:space="preserve"> our higher functions would come under </w:t>
      </w:r>
      <w:r w:rsidR="00CC2D0B">
        <w:rPr>
          <w:rFonts w:eastAsia="Calibri" w:cs="Arial"/>
          <w:sz w:val="24"/>
          <w:szCs w:val="24"/>
        </w:rPr>
        <w:t xml:space="preserve">severe </w:t>
      </w:r>
      <w:r w:rsidR="00E733A0">
        <w:rPr>
          <w:rFonts w:eastAsia="Calibri" w:cs="Arial"/>
          <w:sz w:val="24"/>
          <w:szCs w:val="24"/>
        </w:rPr>
        <w:t>threat</w:t>
      </w:r>
      <w:r w:rsidR="00FA00B0">
        <w:rPr>
          <w:rFonts w:eastAsia="Calibri" w:cs="Arial"/>
          <w:sz w:val="24"/>
          <w:szCs w:val="24"/>
        </w:rPr>
        <w:t xml:space="preserve"> –</w:t>
      </w:r>
      <w:r w:rsidR="00E255AF">
        <w:rPr>
          <w:rFonts w:eastAsia="Calibri" w:cs="Arial"/>
          <w:sz w:val="24"/>
          <w:szCs w:val="24"/>
        </w:rPr>
        <w:t xml:space="preserve"> or</w:t>
      </w:r>
      <w:r w:rsidR="00FA00B0">
        <w:rPr>
          <w:rFonts w:eastAsia="Calibri" w:cs="Arial"/>
          <w:sz w:val="24"/>
          <w:szCs w:val="24"/>
        </w:rPr>
        <w:t xml:space="preserve"> </w:t>
      </w:r>
      <w:r w:rsidR="00E255AF">
        <w:rPr>
          <w:rFonts w:eastAsia="Calibri" w:cs="Arial"/>
          <w:sz w:val="24"/>
          <w:szCs w:val="24"/>
        </w:rPr>
        <w:t>cease altogether</w:t>
      </w:r>
      <w:r w:rsidR="00E733A0">
        <w:rPr>
          <w:rFonts w:eastAsia="Calibri" w:cs="Arial"/>
          <w:sz w:val="24"/>
          <w:szCs w:val="24"/>
        </w:rPr>
        <w:t>.</w:t>
      </w:r>
      <w:r w:rsidR="00E733A0">
        <w:rPr>
          <w:rStyle w:val="FootnoteReference"/>
          <w:rFonts w:eastAsia="Calibri" w:cs="Arial"/>
          <w:sz w:val="24"/>
          <w:szCs w:val="24"/>
        </w:rPr>
        <w:footnoteReference w:id="50"/>
      </w:r>
      <w:r w:rsidR="00DE7C4A">
        <w:rPr>
          <w:rFonts w:eastAsia="Calibri" w:cs="Arial"/>
          <w:sz w:val="24"/>
          <w:szCs w:val="24"/>
        </w:rPr>
        <w:t xml:space="preserve"> </w:t>
      </w:r>
      <w:r w:rsidR="005749C2">
        <w:rPr>
          <w:rFonts w:eastAsia="Calibri" w:cs="Arial"/>
          <w:sz w:val="24"/>
          <w:szCs w:val="24"/>
        </w:rPr>
        <w:t>Third</w:t>
      </w:r>
      <w:r w:rsidR="00C4698E">
        <w:rPr>
          <w:rFonts w:eastAsia="Calibri" w:cs="Arial"/>
          <w:sz w:val="24"/>
          <w:szCs w:val="24"/>
        </w:rPr>
        <w:t>ly</w:t>
      </w:r>
      <w:r w:rsidR="005749C2">
        <w:rPr>
          <w:rFonts w:eastAsia="Calibri" w:cs="Arial"/>
          <w:sz w:val="24"/>
          <w:szCs w:val="24"/>
        </w:rPr>
        <w:t xml:space="preserve">, Kitcher impugns </w:t>
      </w:r>
      <w:r w:rsidR="00E255AF">
        <w:rPr>
          <w:rFonts w:eastAsia="Calibri" w:cs="Arial"/>
          <w:sz w:val="24"/>
          <w:szCs w:val="24"/>
        </w:rPr>
        <w:t xml:space="preserve">rationality as </w:t>
      </w:r>
      <w:r w:rsidR="005749C2">
        <w:rPr>
          <w:rFonts w:eastAsia="Calibri" w:cs="Arial"/>
          <w:sz w:val="24"/>
          <w:szCs w:val="24"/>
        </w:rPr>
        <w:t>the human specific differenc</w:t>
      </w:r>
      <w:r w:rsidR="00E255AF">
        <w:rPr>
          <w:rFonts w:eastAsia="Calibri" w:cs="Arial"/>
          <w:sz w:val="24"/>
          <w:szCs w:val="24"/>
        </w:rPr>
        <w:t>e</w:t>
      </w:r>
      <w:r w:rsidR="005749C2">
        <w:rPr>
          <w:rFonts w:eastAsia="Calibri" w:cs="Arial"/>
          <w:sz w:val="24"/>
          <w:szCs w:val="24"/>
        </w:rPr>
        <w:t xml:space="preserve">. Either it sets the bar too high, excluding many </w:t>
      </w:r>
      <w:r w:rsidR="00E255AF">
        <w:rPr>
          <w:rFonts w:eastAsia="Calibri" w:cs="Arial"/>
          <w:sz w:val="24"/>
          <w:szCs w:val="24"/>
        </w:rPr>
        <w:t xml:space="preserve">commonly </w:t>
      </w:r>
      <w:r w:rsidR="00CC6F7E">
        <w:rPr>
          <w:rFonts w:eastAsia="Calibri" w:cs="Arial"/>
          <w:sz w:val="24"/>
          <w:szCs w:val="24"/>
        </w:rPr>
        <w:t xml:space="preserve">acknowledged as </w:t>
      </w:r>
      <w:r w:rsidR="005749C2">
        <w:rPr>
          <w:rFonts w:eastAsia="Calibri" w:cs="Arial"/>
          <w:sz w:val="24"/>
          <w:szCs w:val="24"/>
        </w:rPr>
        <w:t xml:space="preserve">human, or it sets the bar too low, </w:t>
      </w:r>
      <w:r w:rsidR="00E255AF">
        <w:rPr>
          <w:rFonts w:eastAsia="Calibri" w:cs="Arial"/>
          <w:sz w:val="24"/>
          <w:szCs w:val="24"/>
        </w:rPr>
        <w:t>counting certain patently non-human</w:t>
      </w:r>
      <w:r w:rsidR="005749C2">
        <w:rPr>
          <w:rFonts w:eastAsia="Calibri" w:cs="Arial"/>
          <w:sz w:val="24"/>
          <w:szCs w:val="24"/>
        </w:rPr>
        <w:t xml:space="preserve"> </w:t>
      </w:r>
      <w:r w:rsidR="000B44DB">
        <w:rPr>
          <w:rFonts w:eastAsia="Calibri" w:cs="Arial"/>
          <w:sz w:val="24"/>
          <w:szCs w:val="24"/>
        </w:rPr>
        <w:t xml:space="preserve">animals </w:t>
      </w:r>
      <w:r w:rsidR="00E255AF">
        <w:rPr>
          <w:rFonts w:eastAsia="Calibri" w:cs="Arial"/>
          <w:sz w:val="24"/>
          <w:szCs w:val="24"/>
        </w:rPr>
        <w:t>as human</w:t>
      </w:r>
      <w:r w:rsidR="000B44DB">
        <w:rPr>
          <w:rFonts w:eastAsia="Calibri" w:cs="Arial"/>
          <w:sz w:val="24"/>
          <w:szCs w:val="24"/>
        </w:rPr>
        <w:t xml:space="preserve">. </w:t>
      </w:r>
      <w:r w:rsidR="00CC6F7E">
        <w:rPr>
          <w:rFonts w:eastAsia="Calibri" w:cs="Arial"/>
          <w:sz w:val="24"/>
          <w:szCs w:val="24"/>
        </w:rPr>
        <w:t xml:space="preserve">While I cannot </w:t>
      </w:r>
      <w:r w:rsidR="00FA00B0">
        <w:rPr>
          <w:rFonts w:eastAsia="Calibri" w:cs="Arial"/>
          <w:sz w:val="24"/>
          <w:szCs w:val="24"/>
        </w:rPr>
        <w:t>rebut</w:t>
      </w:r>
      <w:r w:rsidR="00CC6F7E">
        <w:rPr>
          <w:rFonts w:eastAsia="Calibri" w:cs="Arial"/>
          <w:sz w:val="24"/>
          <w:szCs w:val="24"/>
        </w:rPr>
        <w:t xml:space="preserve"> this criticism until chapter 11, it is not as serious as it looks (or purports to be). </w:t>
      </w:r>
      <w:r w:rsidR="00E255AF">
        <w:rPr>
          <w:rFonts w:eastAsia="Calibri" w:cs="Arial"/>
          <w:sz w:val="24"/>
          <w:szCs w:val="24"/>
        </w:rPr>
        <w:t xml:space="preserve">For </w:t>
      </w:r>
      <w:r w:rsidR="00CC6F7E">
        <w:rPr>
          <w:rFonts w:eastAsia="Calibri" w:cs="Arial"/>
          <w:sz w:val="24"/>
          <w:szCs w:val="24"/>
        </w:rPr>
        <w:t>Aristotle himself grants that some non-human animals possess analogues of rationality (cf. Connell 202</w:t>
      </w:r>
      <w:r w:rsidR="00413EC2">
        <w:rPr>
          <w:rFonts w:eastAsia="Calibri" w:cs="Arial"/>
          <w:sz w:val="24"/>
          <w:szCs w:val="24"/>
        </w:rPr>
        <w:t>1</w:t>
      </w:r>
      <w:r w:rsidR="00CC6F7E">
        <w:rPr>
          <w:rFonts w:eastAsia="Calibri" w:cs="Arial"/>
          <w:sz w:val="24"/>
          <w:szCs w:val="24"/>
        </w:rPr>
        <w:t xml:space="preserve">), that </w:t>
      </w:r>
      <w:r w:rsidR="00B53219">
        <w:rPr>
          <w:rFonts w:eastAsia="Calibri" w:cs="Arial"/>
          <w:sz w:val="24"/>
          <w:szCs w:val="24"/>
        </w:rPr>
        <w:t xml:space="preserve">some </w:t>
      </w:r>
      <w:r w:rsidR="00CC6F7E">
        <w:rPr>
          <w:rFonts w:eastAsia="Calibri" w:cs="Arial"/>
          <w:sz w:val="24"/>
          <w:szCs w:val="24"/>
        </w:rPr>
        <w:t>human</w:t>
      </w:r>
      <w:r w:rsidR="00B53219">
        <w:rPr>
          <w:rFonts w:eastAsia="Calibri" w:cs="Arial"/>
          <w:sz w:val="24"/>
          <w:szCs w:val="24"/>
        </w:rPr>
        <w:t>s are rationally defective</w:t>
      </w:r>
      <w:r w:rsidR="00643F31">
        <w:rPr>
          <w:rFonts w:eastAsia="Calibri" w:cs="Arial"/>
          <w:sz w:val="24"/>
          <w:szCs w:val="24"/>
        </w:rPr>
        <w:t xml:space="preserve"> and that all</w:t>
      </w:r>
      <w:r w:rsidR="00B53219">
        <w:rPr>
          <w:rFonts w:eastAsia="Calibri" w:cs="Arial"/>
          <w:sz w:val="24"/>
          <w:szCs w:val="24"/>
        </w:rPr>
        <w:t xml:space="preserve"> humans develop </w:t>
      </w:r>
      <w:r w:rsidR="00C4698E">
        <w:rPr>
          <w:rFonts w:eastAsia="Calibri" w:cs="Arial"/>
          <w:sz w:val="24"/>
          <w:szCs w:val="24"/>
        </w:rPr>
        <w:t xml:space="preserve">their </w:t>
      </w:r>
      <w:r w:rsidR="00B53219">
        <w:rPr>
          <w:rFonts w:eastAsia="Calibri" w:cs="Arial"/>
          <w:sz w:val="24"/>
          <w:szCs w:val="24"/>
        </w:rPr>
        <w:t>rational</w:t>
      </w:r>
      <w:r w:rsidR="00560C68">
        <w:rPr>
          <w:rFonts w:eastAsia="Calibri" w:cs="Arial"/>
          <w:sz w:val="24"/>
          <w:szCs w:val="24"/>
        </w:rPr>
        <w:t xml:space="preserve"> capacit</w:t>
      </w:r>
      <w:r w:rsidR="00C4698E">
        <w:rPr>
          <w:rFonts w:eastAsia="Calibri" w:cs="Arial"/>
          <w:sz w:val="24"/>
          <w:szCs w:val="24"/>
        </w:rPr>
        <w:t>ies</w:t>
      </w:r>
      <w:r w:rsidR="00B53219">
        <w:rPr>
          <w:rFonts w:eastAsia="Calibri" w:cs="Arial"/>
          <w:sz w:val="24"/>
          <w:szCs w:val="24"/>
        </w:rPr>
        <w:t xml:space="preserve"> only slowly. But </w:t>
      </w:r>
      <w:r w:rsidR="00643F31">
        <w:rPr>
          <w:rFonts w:eastAsia="Calibri" w:cs="Arial"/>
          <w:sz w:val="24"/>
          <w:szCs w:val="24"/>
        </w:rPr>
        <w:t>none of this entails that rationality</w:t>
      </w:r>
      <w:r w:rsidR="00735629">
        <w:rPr>
          <w:rFonts w:eastAsia="Calibri" w:cs="Arial"/>
          <w:sz w:val="24"/>
          <w:szCs w:val="24"/>
        </w:rPr>
        <w:t xml:space="preserve"> </w:t>
      </w:r>
      <w:r w:rsidR="00643F31">
        <w:rPr>
          <w:rFonts w:eastAsia="Calibri" w:cs="Arial"/>
          <w:sz w:val="24"/>
          <w:szCs w:val="24"/>
        </w:rPr>
        <w:t xml:space="preserve">is not the human specific difference, i.e. that which defines us </w:t>
      </w:r>
      <w:r w:rsidR="00735629">
        <w:rPr>
          <w:rFonts w:eastAsia="Calibri" w:cs="Arial"/>
          <w:sz w:val="24"/>
          <w:szCs w:val="24"/>
        </w:rPr>
        <w:t xml:space="preserve">or constitutes </w:t>
      </w:r>
      <w:r w:rsidR="00E255AF">
        <w:rPr>
          <w:rFonts w:eastAsia="Calibri" w:cs="Arial"/>
          <w:sz w:val="24"/>
          <w:szCs w:val="24"/>
        </w:rPr>
        <w:t xml:space="preserve">our essence </w:t>
      </w:r>
      <w:r w:rsidR="00643F31">
        <w:rPr>
          <w:rFonts w:eastAsia="Calibri" w:cs="Arial"/>
          <w:sz w:val="24"/>
          <w:szCs w:val="24"/>
        </w:rPr>
        <w:t>as a species.</w:t>
      </w:r>
    </w:p>
    <w:p w14:paraId="79FDC25B" w14:textId="39CFB42D" w:rsidR="0089137F" w:rsidRPr="0089137F" w:rsidRDefault="0089137F" w:rsidP="00FF6FC8">
      <w:pPr>
        <w:rPr>
          <w:rFonts w:eastAsia="Calibri" w:cs="Arial"/>
          <w:b/>
          <w:bCs/>
          <w:sz w:val="24"/>
          <w:szCs w:val="24"/>
        </w:rPr>
      </w:pPr>
      <w:r w:rsidRPr="0089137F">
        <w:rPr>
          <w:rFonts w:eastAsia="Calibri" w:cs="Arial"/>
          <w:b/>
          <w:bCs/>
          <w:sz w:val="24"/>
          <w:szCs w:val="24"/>
        </w:rPr>
        <w:t>4.3.3</w:t>
      </w:r>
      <w:r w:rsidRPr="0089137F">
        <w:rPr>
          <w:rFonts w:eastAsia="Calibri" w:cs="Arial"/>
          <w:b/>
          <w:bCs/>
          <w:sz w:val="24"/>
          <w:szCs w:val="24"/>
        </w:rPr>
        <w:tab/>
        <w:t xml:space="preserve">The </w:t>
      </w:r>
      <w:r w:rsidR="00D74235">
        <w:rPr>
          <w:rFonts w:eastAsia="Calibri" w:cs="Arial"/>
          <w:b/>
          <w:bCs/>
          <w:sz w:val="24"/>
          <w:szCs w:val="24"/>
        </w:rPr>
        <w:t>‘</w:t>
      </w:r>
      <w:r w:rsidRPr="0089137F">
        <w:rPr>
          <w:rFonts w:eastAsia="Calibri" w:cs="Arial"/>
          <w:b/>
          <w:bCs/>
          <w:sz w:val="24"/>
          <w:szCs w:val="24"/>
        </w:rPr>
        <w:t>Analytic Existentialist</w:t>
      </w:r>
      <w:r w:rsidR="00D74235">
        <w:rPr>
          <w:rFonts w:eastAsia="Calibri" w:cs="Arial"/>
          <w:b/>
          <w:bCs/>
          <w:sz w:val="24"/>
          <w:szCs w:val="24"/>
        </w:rPr>
        <w:t>’</w:t>
      </w:r>
      <w:r w:rsidRPr="0089137F">
        <w:rPr>
          <w:rFonts w:eastAsia="Calibri" w:cs="Arial"/>
          <w:b/>
          <w:bCs/>
          <w:sz w:val="24"/>
          <w:szCs w:val="24"/>
        </w:rPr>
        <w:t xml:space="preserve"> Critique</w:t>
      </w:r>
    </w:p>
    <w:p w14:paraId="0E70AE07" w14:textId="0F890CB5" w:rsidR="00F17059" w:rsidRPr="00FF6FC8" w:rsidRDefault="00E255AF" w:rsidP="00FF6FC8">
      <w:pPr>
        <w:rPr>
          <w:rFonts w:eastAsia="Calibri" w:cs="Arial"/>
          <w:sz w:val="24"/>
          <w:szCs w:val="24"/>
        </w:rPr>
      </w:pPr>
      <w:r>
        <w:rPr>
          <w:rFonts w:eastAsia="Calibri" w:cs="Arial"/>
          <w:sz w:val="24"/>
          <w:szCs w:val="24"/>
        </w:rPr>
        <w:t xml:space="preserve">I want to </w:t>
      </w:r>
      <w:r w:rsidR="0082005C">
        <w:rPr>
          <w:rFonts w:eastAsia="Calibri" w:cs="Arial"/>
          <w:sz w:val="24"/>
          <w:szCs w:val="24"/>
        </w:rPr>
        <w:t>round off</w:t>
      </w:r>
      <w:r>
        <w:rPr>
          <w:rFonts w:eastAsia="Calibri" w:cs="Arial"/>
          <w:sz w:val="24"/>
          <w:szCs w:val="24"/>
        </w:rPr>
        <w:t xml:space="preserve"> this roster of anti-perfectionist critiques by looking at ‘analytic existentialism’. This comes in several forms, but wherever it </w:t>
      </w:r>
      <w:r w:rsidR="003708CE">
        <w:rPr>
          <w:rFonts w:eastAsia="Calibri" w:cs="Arial"/>
          <w:sz w:val="24"/>
          <w:szCs w:val="24"/>
        </w:rPr>
        <w:t xml:space="preserve">raises its head, it is fundamentally hostile to perfectionism (among other </w:t>
      </w:r>
      <w:r w:rsidR="00256A7A">
        <w:rPr>
          <w:rFonts w:eastAsia="Calibri" w:cs="Arial"/>
          <w:sz w:val="24"/>
          <w:szCs w:val="24"/>
        </w:rPr>
        <w:t xml:space="preserve">objectivist </w:t>
      </w:r>
      <w:r w:rsidR="003708CE">
        <w:rPr>
          <w:rFonts w:eastAsia="Calibri" w:cs="Arial"/>
          <w:sz w:val="24"/>
          <w:szCs w:val="24"/>
        </w:rPr>
        <w:t>theories of good</w:t>
      </w:r>
      <w:r w:rsidR="007C4D11">
        <w:rPr>
          <w:rFonts w:eastAsia="Calibri" w:cs="Arial"/>
          <w:sz w:val="24"/>
          <w:szCs w:val="24"/>
        </w:rPr>
        <w:t>ness</w:t>
      </w:r>
      <w:r w:rsidR="003708CE">
        <w:rPr>
          <w:rFonts w:eastAsia="Calibri" w:cs="Arial"/>
          <w:sz w:val="24"/>
          <w:szCs w:val="24"/>
        </w:rPr>
        <w:t xml:space="preserve">). </w:t>
      </w:r>
      <w:r w:rsidR="00376682">
        <w:rPr>
          <w:rFonts w:eastAsia="Calibri" w:cs="Arial"/>
          <w:sz w:val="24"/>
          <w:szCs w:val="24"/>
        </w:rPr>
        <w:t xml:space="preserve">At its most generic, </w:t>
      </w:r>
      <w:r w:rsidR="00F93B11">
        <w:rPr>
          <w:rFonts w:eastAsia="Calibri" w:cs="Arial"/>
          <w:sz w:val="24"/>
          <w:szCs w:val="24"/>
        </w:rPr>
        <w:t xml:space="preserve">it </w:t>
      </w:r>
      <w:r w:rsidR="00376682">
        <w:rPr>
          <w:rFonts w:eastAsia="Calibri" w:cs="Arial"/>
          <w:sz w:val="24"/>
          <w:szCs w:val="24"/>
        </w:rPr>
        <w:t>echo</w:t>
      </w:r>
      <w:r w:rsidR="00F93B11">
        <w:rPr>
          <w:rFonts w:eastAsia="Calibri" w:cs="Arial"/>
          <w:sz w:val="24"/>
          <w:szCs w:val="24"/>
        </w:rPr>
        <w:t>es</w:t>
      </w:r>
      <w:r w:rsidR="00376682">
        <w:rPr>
          <w:rFonts w:eastAsia="Calibri" w:cs="Arial"/>
          <w:sz w:val="24"/>
          <w:szCs w:val="24"/>
        </w:rPr>
        <w:t xml:space="preserve"> </w:t>
      </w:r>
      <w:r w:rsidR="00AF19CA">
        <w:rPr>
          <w:rFonts w:eastAsia="Calibri" w:cs="Arial"/>
          <w:sz w:val="24"/>
          <w:szCs w:val="24"/>
        </w:rPr>
        <w:t xml:space="preserve">Jean-Paul </w:t>
      </w:r>
      <w:r w:rsidR="00376682">
        <w:rPr>
          <w:rFonts w:eastAsia="Calibri" w:cs="Arial"/>
          <w:sz w:val="24"/>
          <w:szCs w:val="24"/>
        </w:rPr>
        <w:t xml:space="preserve">Sartre and other continental existentialists </w:t>
      </w:r>
      <w:r w:rsidR="00F93B11">
        <w:rPr>
          <w:rFonts w:eastAsia="Calibri" w:cs="Arial"/>
          <w:sz w:val="24"/>
          <w:szCs w:val="24"/>
        </w:rPr>
        <w:t>by</w:t>
      </w:r>
      <w:r w:rsidR="00376682">
        <w:rPr>
          <w:rFonts w:eastAsia="Calibri" w:cs="Arial"/>
          <w:sz w:val="24"/>
          <w:szCs w:val="24"/>
        </w:rPr>
        <w:t xml:space="preserve"> perform</w:t>
      </w:r>
      <w:r w:rsidR="00F93B11">
        <w:rPr>
          <w:rFonts w:eastAsia="Calibri" w:cs="Arial"/>
          <w:sz w:val="24"/>
          <w:szCs w:val="24"/>
        </w:rPr>
        <w:t>ing</w:t>
      </w:r>
      <w:r w:rsidR="00376682">
        <w:rPr>
          <w:rFonts w:eastAsia="Calibri" w:cs="Arial"/>
          <w:sz w:val="24"/>
          <w:szCs w:val="24"/>
        </w:rPr>
        <w:t xml:space="preserve"> a kin</w:t>
      </w:r>
      <w:r w:rsidR="00F93B11">
        <w:rPr>
          <w:rFonts w:eastAsia="Calibri" w:cs="Arial"/>
          <w:sz w:val="24"/>
          <w:szCs w:val="24"/>
        </w:rPr>
        <w:t>d</w:t>
      </w:r>
      <w:r w:rsidR="00376682">
        <w:rPr>
          <w:rFonts w:eastAsia="Calibri" w:cs="Arial"/>
          <w:sz w:val="24"/>
          <w:szCs w:val="24"/>
        </w:rPr>
        <w:t xml:space="preserve"> of shrug in </w:t>
      </w:r>
      <w:r w:rsidR="00F93B11">
        <w:rPr>
          <w:rFonts w:eastAsia="Calibri" w:cs="Arial"/>
          <w:sz w:val="24"/>
          <w:szCs w:val="24"/>
        </w:rPr>
        <w:t xml:space="preserve">the </w:t>
      </w:r>
      <w:r w:rsidR="00376682">
        <w:rPr>
          <w:rFonts w:eastAsia="Calibri" w:cs="Arial"/>
          <w:sz w:val="24"/>
          <w:szCs w:val="24"/>
        </w:rPr>
        <w:t>fac</w:t>
      </w:r>
      <w:r w:rsidR="00F93B11">
        <w:rPr>
          <w:rFonts w:eastAsia="Calibri" w:cs="Arial"/>
          <w:sz w:val="24"/>
          <w:szCs w:val="24"/>
        </w:rPr>
        <w:t>e</w:t>
      </w:r>
      <w:r w:rsidR="00376682">
        <w:rPr>
          <w:rFonts w:eastAsia="Calibri" w:cs="Arial"/>
          <w:sz w:val="24"/>
          <w:szCs w:val="24"/>
        </w:rPr>
        <w:t xml:space="preserve"> of goodness. </w:t>
      </w:r>
      <w:r w:rsidR="00F93B11">
        <w:rPr>
          <w:rFonts w:eastAsia="Calibri" w:cs="Arial"/>
          <w:sz w:val="24"/>
          <w:szCs w:val="24"/>
        </w:rPr>
        <w:t xml:space="preserve">As Foot puts things, </w:t>
      </w:r>
      <w:r w:rsidR="007C4D11">
        <w:rPr>
          <w:rFonts w:eastAsia="Calibri" w:cs="Arial"/>
          <w:sz w:val="24"/>
          <w:szCs w:val="24"/>
        </w:rPr>
        <w:t xml:space="preserve">echoing </w:t>
      </w:r>
      <w:r w:rsidR="00256A7A">
        <w:rPr>
          <w:rFonts w:eastAsia="Calibri" w:cs="Arial"/>
          <w:sz w:val="24"/>
          <w:szCs w:val="24"/>
        </w:rPr>
        <w:t>such</w:t>
      </w:r>
      <w:r w:rsidR="007C4D11">
        <w:rPr>
          <w:rFonts w:eastAsia="Calibri" w:cs="Arial"/>
          <w:sz w:val="24"/>
          <w:szCs w:val="24"/>
        </w:rPr>
        <w:t xml:space="preserve"> philosophers’ studied </w:t>
      </w:r>
      <w:r w:rsidR="000C4C63">
        <w:rPr>
          <w:rFonts w:eastAsia="Calibri" w:cs="Arial"/>
          <w:sz w:val="24"/>
          <w:szCs w:val="24"/>
        </w:rPr>
        <w:t>insouci</w:t>
      </w:r>
      <w:r w:rsidR="007C4D11">
        <w:rPr>
          <w:rFonts w:eastAsia="Calibri" w:cs="Arial"/>
          <w:sz w:val="24"/>
          <w:szCs w:val="24"/>
        </w:rPr>
        <w:t xml:space="preserve">ance: </w:t>
      </w:r>
      <w:r w:rsidR="00F93B11">
        <w:rPr>
          <w:rFonts w:eastAsia="Calibri" w:cs="Arial"/>
          <w:sz w:val="24"/>
          <w:szCs w:val="24"/>
        </w:rPr>
        <w:t>‘But what if I do not care about being a good human being?’</w:t>
      </w:r>
      <w:r w:rsidR="00F93B11">
        <w:rPr>
          <w:rStyle w:val="FootnoteReference"/>
          <w:rFonts w:eastAsia="Calibri" w:cs="Arial"/>
          <w:sz w:val="24"/>
          <w:szCs w:val="24"/>
        </w:rPr>
        <w:footnoteReference w:id="51"/>
      </w:r>
      <w:r w:rsidR="00376682">
        <w:rPr>
          <w:rFonts w:eastAsia="Calibri" w:cs="Arial"/>
          <w:sz w:val="24"/>
          <w:szCs w:val="24"/>
        </w:rPr>
        <w:t xml:space="preserve"> </w:t>
      </w:r>
      <w:r w:rsidR="00F93B11">
        <w:rPr>
          <w:rFonts w:eastAsia="Calibri" w:cs="Arial"/>
          <w:sz w:val="24"/>
          <w:szCs w:val="24"/>
        </w:rPr>
        <w:t xml:space="preserve">‘Care’ here straddles both attitudinal and motivational indifference, but the upshot in either case is </w:t>
      </w:r>
      <w:r w:rsidR="00FA00B0">
        <w:rPr>
          <w:rFonts w:eastAsia="Calibri" w:cs="Arial"/>
          <w:sz w:val="24"/>
          <w:szCs w:val="24"/>
        </w:rPr>
        <w:t>the same</w:t>
      </w:r>
      <w:r w:rsidR="00F93B11">
        <w:rPr>
          <w:rFonts w:eastAsia="Calibri" w:cs="Arial"/>
          <w:sz w:val="24"/>
          <w:szCs w:val="24"/>
        </w:rPr>
        <w:t xml:space="preserve"> – </w:t>
      </w:r>
      <w:r w:rsidR="00FA00B0">
        <w:rPr>
          <w:rFonts w:eastAsia="Calibri" w:cs="Arial"/>
          <w:sz w:val="24"/>
          <w:szCs w:val="24"/>
        </w:rPr>
        <w:t xml:space="preserve">viz. </w:t>
      </w:r>
      <w:r w:rsidR="009D749B">
        <w:rPr>
          <w:rFonts w:eastAsia="Calibri" w:cs="Arial"/>
          <w:sz w:val="24"/>
          <w:szCs w:val="24"/>
        </w:rPr>
        <w:t xml:space="preserve">that </w:t>
      </w:r>
      <w:r w:rsidR="00F93B11">
        <w:rPr>
          <w:rFonts w:eastAsia="Calibri" w:cs="Arial"/>
          <w:sz w:val="24"/>
          <w:szCs w:val="24"/>
        </w:rPr>
        <w:t>considerations of goodness (in this case, natural perfection)</w:t>
      </w:r>
      <w:r w:rsidR="00FA00B0">
        <w:rPr>
          <w:rFonts w:eastAsia="Calibri" w:cs="Arial"/>
          <w:sz w:val="24"/>
          <w:szCs w:val="24"/>
        </w:rPr>
        <w:t xml:space="preserve"> </w:t>
      </w:r>
      <w:r w:rsidR="00735629">
        <w:rPr>
          <w:rFonts w:eastAsia="Calibri" w:cs="Arial"/>
          <w:sz w:val="24"/>
          <w:szCs w:val="24"/>
        </w:rPr>
        <w:t>need</w:t>
      </w:r>
      <w:r w:rsidR="00FA00B0">
        <w:rPr>
          <w:rFonts w:eastAsia="Calibri" w:cs="Arial"/>
          <w:sz w:val="24"/>
          <w:szCs w:val="24"/>
        </w:rPr>
        <w:t xml:space="preserve"> not move </w:t>
      </w:r>
      <w:r w:rsidR="005904D8">
        <w:rPr>
          <w:rFonts w:eastAsia="Calibri" w:cs="Arial"/>
          <w:sz w:val="24"/>
          <w:szCs w:val="24"/>
        </w:rPr>
        <w:t>us</w:t>
      </w:r>
      <w:r w:rsidR="00F93B11">
        <w:rPr>
          <w:rFonts w:eastAsia="Calibri" w:cs="Arial"/>
          <w:sz w:val="24"/>
          <w:szCs w:val="24"/>
        </w:rPr>
        <w:t xml:space="preserve">. </w:t>
      </w:r>
      <w:r w:rsidR="00FA00B0">
        <w:rPr>
          <w:rFonts w:eastAsia="Calibri" w:cs="Arial"/>
          <w:sz w:val="24"/>
          <w:szCs w:val="24"/>
        </w:rPr>
        <w:t xml:space="preserve">This stance </w:t>
      </w:r>
      <w:r w:rsidR="009D749B">
        <w:rPr>
          <w:rFonts w:eastAsia="Calibri" w:cs="Arial"/>
          <w:sz w:val="24"/>
          <w:szCs w:val="24"/>
        </w:rPr>
        <w:t>i</w:t>
      </w:r>
      <w:r w:rsidR="00FA00B0">
        <w:rPr>
          <w:rFonts w:eastAsia="Calibri" w:cs="Arial"/>
          <w:sz w:val="24"/>
          <w:szCs w:val="24"/>
        </w:rPr>
        <w:t xml:space="preserve">s typical of Sartre, for whom any constraints deriving from ‘human nature’ or ‘objective goodness’ </w:t>
      </w:r>
      <w:r w:rsidR="009D749B">
        <w:rPr>
          <w:rFonts w:eastAsia="Calibri" w:cs="Arial"/>
          <w:sz w:val="24"/>
          <w:szCs w:val="24"/>
        </w:rPr>
        <w:t>a</w:t>
      </w:r>
      <w:r w:rsidR="00FA00B0">
        <w:rPr>
          <w:rFonts w:eastAsia="Calibri" w:cs="Arial"/>
          <w:sz w:val="24"/>
          <w:szCs w:val="24"/>
        </w:rPr>
        <w:t>re to be thrown off as improper barriers to human freedom.</w:t>
      </w:r>
      <w:r w:rsidR="00DC0766">
        <w:rPr>
          <w:rStyle w:val="FootnoteReference"/>
          <w:rFonts w:eastAsia="Calibri" w:cs="Arial"/>
          <w:sz w:val="24"/>
          <w:szCs w:val="24"/>
        </w:rPr>
        <w:footnoteReference w:id="52"/>
      </w:r>
      <w:r w:rsidR="00FA00B0">
        <w:rPr>
          <w:rFonts w:eastAsia="Calibri" w:cs="Arial"/>
          <w:sz w:val="24"/>
          <w:szCs w:val="24"/>
        </w:rPr>
        <w:t xml:space="preserve"> </w:t>
      </w:r>
      <w:r w:rsidR="00C24001">
        <w:rPr>
          <w:rFonts w:eastAsia="Calibri" w:cs="Arial"/>
          <w:sz w:val="24"/>
          <w:szCs w:val="24"/>
        </w:rPr>
        <w:t>But it is typical also of ‘the muted, polite, Anglo-Saxon kind of Existentialism’.</w:t>
      </w:r>
      <w:r w:rsidR="00227E97">
        <w:rPr>
          <w:rStyle w:val="FootnoteReference"/>
          <w:rFonts w:eastAsia="Calibri" w:cs="Arial"/>
          <w:sz w:val="24"/>
          <w:szCs w:val="24"/>
        </w:rPr>
        <w:footnoteReference w:id="53"/>
      </w:r>
      <w:r w:rsidR="00C24001">
        <w:rPr>
          <w:rFonts w:eastAsia="Calibri" w:cs="Arial"/>
          <w:sz w:val="24"/>
          <w:szCs w:val="24"/>
        </w:rPr>
        <w:t xml:space="preserve"> </w:t>
      </w:r>
      <w:r w:rsidR="009D749B">
        <w:rPr>
          <w:rFonts w:eastAsia="Calibri" w:cs="Arial"/>
          <w:sz w:val="24"/>
          <w:szCs w:val="24"/>
        </w:rPr>
        <w:t>T</w:t>
      </w:r>
      <w:r w:rsidR="008616F2">
        <w:rPr>
          <w:rFonts w:eastAsia="Calibri" w:cs="Arial"/>
          <w:sz w:val="24"/>
          <w:szCs w:val="24"/>
        </w:rPr>
        <w:t>h</w:t>
      </w:r>
      <w:r w:rsidR="009D749B">
        <w:rPr>
          <w:rFonts w:eastAsia="Calibri" w:cs="Arial"/>
          <w:sz w:val="24"/>
          <w:szCs w:val="24"/>
        </w:rPr>
        <w:t>e latter</w:t>
      </w:r>
      <w:r w:rsidR="008616F2">
        <w:rPr>
          <w:rFonts w:eastAsia="Calibri" w:cs="Arial"/>
          <w:sz w:val="24"/>
          <w:szCs w:val="24"/>
        </w:rPr>
        <w:t xml:space="preserve"> </w:t>
      </w:r>
      <w:r w:rsidR="009D749B">
        <w:rPr>
          <w:rFonts w:eastAsia="Calibri" w:cs="Arial"/>
          <w:sz w:val="24"/>
          <w:szCs w:val="24"/>
        </w:rPr>
        <w:t>is implicit in the notion of</w:t>
      </w:r>
      <w:r w:rsidR="00692F32">
        <w:rPr>
          <w:rFonts w:eastAsia="Calibri" w:cs="Arial"/>
          <w:sz w:val="24"/>
          <w:szCs w:val="24"/>
        </w:rPr>
        <w:t xml:space="preserve"> </w:t>
      </w:r>
      <w:r w:rsidR="00F275F3">
        <w:rPr>
          <w:rFonts w:eastAsia="Calibri" w:cs="Arial"/>
          <w:sz w:val="24"/>
          <w:szCs w:val="24"/>
        </w:rPr>
        <w:t>‘stepping back’</w:t>
      </w:r>
      <w:r w:rsidR="00BD30A6">
        <w:rPr>
          <w:rFonts w:eastAsia="Calibri" w:cs="Arial"/>
          <w:sz w:val="24"/>
          <w:szCs w:val="24"/>
        </w:rPr>
        <w:t>, that is, whe</w:t>
      </w:r>
      <w:r w:rsidR="009D749B">
        <w:rPr>
          <w:rFonts w:eastAsia="Calibri" w:cs="Arial"/>
          <w:sz w:val="24"/>
          <w:szCs w:val="24"/>
        </w:rPr>
        <w:t>re</w:t>
      </w:r>
      <w:r w:rsidR="00BD30A6">
        <w:rPr>
          <w:rFonts w:eastAsia="Calibri" w:cs="Arial"/>
          <w:sz w:val="24"/>
          <w:szCs w:val="24"/>
        </w:rPr>
        <w:t xml:space="preserve"> we distance ourselves from our usual engagements and normative assumptions, and are thereby (supposedly) enabled to decide these afresh and ‘for ourselves’.</w:t>
      </w:r>
      <w:r w:rsidR="00735629" w:rsidRPr="00735629">
        <w:rPr>
          <w:rFonts w:eastAsia="Calibri" w:cs="Arial"/>
          <w:sz w:val="24"/>
          <w:szCs w:val="24"/>
        </w:rPr>
        <w:t xml:space="preserve"> This challenge is articulated most carefully by Micah Lott, who labels it the ‘</w:t>
      </w:r>
      <w:r w:rsidR="00735629" w:rsidRPr="00735629">
        <w:rPr>
          <w:rFonts w:eastAsia="Calibri" w:cs="Arial"/>
          <w:i/>
          <w:iCs/>
          <w:sz w:val="24"/>
          <w:szCs w:val="24"/>
        </w:rPr>
        <w:t>authority-of-nature challenge</w:t>
      </w:r>
      <w:r w:rsidR="00735629" w:rsidRPr="00735629">
        <w:rPr>
          <w:rFonts w:eastAsia="Calibri" w:cs="Arial"/>
          <w:sz w:val="24"/>
          <w:szCs w:val="24"/>
        </w:rPr>
        <w:t>’. As he puts matters: ‘</w:t>
      </w:r>
      <w:r w:rsidR="00735629" w:rsidRPr="00FF6FC8">
        <w:rPr>
          <w:rFonts w:eastAsia="Calibri" w:cs="Arial"/>
          <w:sz w:val="24"/>
          <w:szCs w:val="24"/>
        </w:rPr>
        <w:t>Given that we are rational creatures</w:t>
      </w:r>
      <w:r w:rsidR="00735629" w:rsidRPr="00735629">
        <w:rPr>
          <w:rFonts w:eastAsia="Calibri" w:cs="Arial"/>
          <w:sz w:val="24"/>
          <w:szCs w:val="24"/>
        </w:rPr>
        <w:t xml:space="preserve"> </w:t>
      </w:r>
      <w:r w:rsidR="00735629" w:rsidRPr="00FF6FC8">
        <w:rPr>
          <w:rFonts w:eastAsia="Calibri" w:cs="Arial"/>
          <w:sz w:val="24"/>
          <w:szCs w:val="24"/>
        </w:rPr>
        <w:t>who</w:t>
      </w:r>
      <w:r w:rsidR="00735629" w:rsidRPr="00735629">
        <w:rPr>
          <w:rFonts w:eastAsia="Calibri" w:cs="Arial"/>
          <w:sz w:val="24"/>
          <w:szCs w:val="24"/>
        </w:rPr>
        <w:t xml:space="preserve"> can ‘step back’ from our nature, why should we see human nature as authoritative for us?’</w:t>
      </w:r>
      <w:r w:rsidR="00735629" w:rsidRPr="00735629">
        <w:rPr>
          <w:rFonts w:eastAsia="Calibri" w:cs="Arial"/>
          <w:sz w:val="24"/>
          <w:szCs w:val="24"/>
          <w:vertAlign w:val="superscript"/>
        </w:rPr>
        <w:footnoteReference w:id="54"/>
      </w:r>
      <w:r w:rsidR="00692F32">
        <w:rPr>
          <w:rFonts w:eastAsia="Calibri" w:cs="Arial"/>
          <w:sz w:val="24"/>
          <w:szCs w:val="24"/>
        </w:rPr>
        <w:t xml:space="preserve"> </w:t>
      </w:r>
      <w:r w:rsidR="00B9154C">
        <w:rPr>
          <w:rFonts w:eastAsia="Calibri" w:cs="Arial"/>
          <w:sz w:val="24"/>
          <w:szCs w:val="24"/>
        </w:rPr>
        <w:t>Indeed,</w:t>
      </w:r>
      <w:r w:rsidR="00692F32">
        <w:rPr>
          <w:rFonts w:eastAsia="Calibri" w:cs="Arial"/>
          <w:sz w:val="24"/>
          <w:szCs w:val="24"/>
        </w:rPr>
        <w:t xml:space="preserve"> when</w:t>
      </w:r>
      <w:r w:rsidR="009D749B">
        <w:rPr>
          <w:rFonts w:eastAsia="Calibri" w:cs="Arial"/>
          <w:sz w:val="24"/>
          <w:szCs w:val="24"/>
        </w:rPr>
        <w:t>, as Griffin puts it,</w:t>
      </w:r>
      <w:r w:rsidR="00692F32">
        <w:rPr>
          <w:rFonts w:eastAsia="Calibri" w:cs="Arial"/>
          <w:sz w:val="24"/>
          <w:szCs w:val="24"/>
        </w:rPr>
        <w:t xml:space="preserve"> ‘we step far enough back from our everyday concerns, when we see life </w:t>
      </w:r>
      <w:r w:rsidR="00692F32" w:rsidRPr="00692F32">
        <w:rPr>
          <w:rFonts w:eastAsia="Calibri" w:cs="Arial"/>
          <w:i/>
          <w:iCs/>
          <w:sz w:val="24"/>
          <w:szCs w:val="24"/>
        </w:rPr>
        <w:t>sub specie aeternitatis</w:t>
      </w:r>
      <w:r w:rsidR="00692F32">
        <w:rPr>
          <w:rFonts w:eastAsia="Calibri" w:cs="Arial"/>
          <w:sz w:val="24"/>
          <w:szCs w:val="24"/>
        </w:rPr>
        <w:t>’</w:t>
      </w:r>
      <w:r w:rsidR="00B9154C">
        <w:rPr>
          <w:rFonts w:eastAsia="Calibri" w:cs="Arial"/>
          <w:sz w:val="24"/>
          <w:szCs w:val="24"/>
        </w:rPr>
        <w:t xml:space="preserve">, we may come to </w:t>
      </w:r>
      <w:r w:rsidR="00B9154C">
        <w:rPr>
          <w:rFonts w:eastAsia="Calibri" w:cs="Arial"/>
          <w:sz w:val="24"/>
          <w:szCs w:val="24"/>
        </w:rPr>
        <w:lastRenderedPageBreak/>
        <w:t>the conclusion that nothing is worthwhile at all.</w:t>
      </w:r>
      <w:r w:rsidR="00692F32">
        <w:rPr>
          <w:rStyle w:val="FootnoteReference"/>
          <w:rFonts w:eastAsia="Calibri" w:cs="Arial"/>
          <w:sz w:val="24"/>
          <w:szCs w:val="24"/>
        </w:rPr>
        <w:footnoteReference w:id="55"/>
      </w:r>
      <w:r w:rsidR="00B9154C">
        <w:rPr>
          <w:rFonts w:eastAsia="Calibri" w:cs="Arial"/>
          <w:sz w:val="24"/>
          <w:szCs w:val="24"/>
        </w:rPr>
        <w:t xml:space="preserve"> Or take Nussbaum, who, having noted Aristotle’s view that ‘the human being is by nature a political being’, says – on behalf of </w:t>
      </w:r>
      <w:r w:rsidR="005D62F4">
        <w:rPr>
          <w:rFonts w:eastAsia="Calibri" w:cs="Arial"/>
          <w:sz w:val="24"/>
          <w:szCs w:val="24"/>
        </w:rPr>
        <w:t>the</w:t>
      </w:r>
      <w:r w:rsidR="00B9154C">
        <w:rPr>
          <w:rFonts w:eastAsia="Calibri" w:cs="Arial"/>
          <w:sz w:val="24"/>
          <w:szCs w:val="24"/>
        </w:rPr>
        <w:t xml:space="preserve"> ‘serious opponent’ of Aristotle – ‘This gives us no reason not to try to climb above our nature and repudiate … parts of it’.</w:t>
      </w:r>
      <w:r w:rsidR="00B9154C">
        <w:rPr>
          <w:rStyle w:val="FootnoteReference"/>
          <w:rFonts w:eastAsia="Calibri" w:cs="Arial"/>
          <w:sz w:val="24"/>
          <w:szCs w:val="24"/>
        </w:rPr>
        <w:footnoteReference w:id="56"/>
      </w:r>
    </w:p>
    <w:p w14:paraId="523312B8" w14:textId="59F14D3E" w:rsidR="00F17059" w:rsidRDefault="005F59E0" w:rsidP="00F44C0B">
      <w:pPr>
        <w:rPr>
          <w:rFonts w:eastAsia="Calibri" w:cs="Arial"/>
          <w:sz w:val="24"/>
          <w:szCs w:val="24"/>
          <w:lang w:val="en-GB"/>
        </w:rPr>
      </w:pPr>
      <w:r>
        <w:rPr>
          <w:rFonts w:eastAsia="Calibri" w:cs="Arial"/>
          <w:sz w:val="24"/>
          <w:szCs w:val="24"/>
          <w:lang w:val="en-GB"/>
        </w:rPr>
        <w:tab/>
        <w:t>A</w:t>
      </w:r>
      <w:r w:rsidR="00FB636B">
        <w:rPr>
          <w:rFonts w:eastAsia="Calibri" w:cs="Arial"/>
          <w:sz w:val="24"/>
          <w:szCs w:val="24"/>
          <w:lang w:val="en-GB"/>
        </w:rPr>
        <w:t xml:space="preserve"> key</w:t>
      </w:r>
      <w:r>
        <w:rPr>
          <w:rFonts w:eastAsia="Calibri" w:cs="Arial"/>
          <w:sz w:val="24"/>
          <w:szCs w:val="24"/>
          <w:lang w:val="en-GB"/>
        </w:rPr>
        <w:t xml:space="preserve"> problem with analytic existentialism is that it often relies on metaphors, and metaphors whose argumentative force is unclear. When we ‘step back’</w:t>
      </w:r>
      <w:r w:rsidR="005D62F4">
        <w:rPr>
          <w:rFonts w:eastAsia="Calibri" w:cs="Arial"/>
          <w:sz w:val="24"/>
          <w:szCs w:val="24"/>
          <w:lang w:val="en-GB"/>
        </w:rPr>
        <w:t xml:space="preserve"> from</w:t>
      </w:r>
      <w:r>
        <w:rPr>
          <w:rFonts w:eastAsia="Calibri" w:cs="Arial"/>
          <w:sz w:val="24"/>
          <w:szCs w:val="24"/>
          <w:lang w:val="en-GB"/>
        </w:rPr>
        <w:t xml:space="preserve">, for instance, </w:t>
      </w:r>
      <w:r w:rsidR="005D62F4">
        <w:rPr>
          <w:rFonts w:eastAsia="Calibri" w:cs="Arial"/>
          <w:sz w:val="24"/>
          <w:szCs w:val="24"/>
          <w:lang w:val="en-GB"/>
        </w:rPr>
        <w:t xml:space="preserve">cases of </w:t>
      </w:r>
      <w:r>
        <w:rPr>
          <w:rFonts w:eastAsia="Calibri" w:cs="Arial"/>
          <w:sz w:val="24"/>
          <w:szCs w:val="24"/>
          <w:lang w:val="en-GB"/>
        </w:rPr>
        <w:t>rape,</w:t>
      </w:r>
      <w:r w:rsidR="00307B9A">
        <w:rPr>
          <w:rFonts w:eastAsia="Calibri" w:cs="Arial"/>
          <w:sz w:val="24"/>
          <w:szCs w:val="24"/>
          <w:lang w:val="en-GB"/>
        </w:rPr>
        <w:t xml:space="preserve"> </w:t>
      </w:r>
      <w:r>
        <w:rPr>
          <w:rFonts w:eastAsia="Calibri" w:cs="Arial"/>
          <w:sz w:val="24"/>
          <w:szCs w:val="24"/>
          <w:lang w:val="en-GB"/>
        </w:rPr>
        <w:t xml:space="preserve">genocide or child abuse, where, exactly, are we stepping back </w:t>
      </w:r>
      <w:r w:rsidRPr="005904D8">
        <w:rPr>
          <w:rFonts w:eastAsia="Calibri" w:cs="Arial"/>
          <w:i/>
          <w:iCs/>
          <w:sz w:val="24"/>
          <w:szCs w:val="24"/>
          <w:lang w:val="en-GB"/>
        </w:rPr>
        <w:t>to</w:t>
      </w:r>
      <w:r>
        <w:rPr>
          <w:rFonts w:eastAsia="Calibri" w:cs="Arial"/>
          <w:sz w:val="24"/>
          <w:szCs w:val="24"/>
          <w:lang w:val="en-GB"/>
        </w:rPr>
        <w:t xml:space="preserve">? What new </w:t>
      </w:r>
      <w:r w:rsidR="00FB636B">
        <w:rPr>
          <w:rFonts w:eastAsia="Calibri" w:cs="Arial"/>
          <w:sz w:val="24"/>
          <w:szCs w:val="24"/>
          <w:lang w:val="en-GB"/>
        </w:rPr>
        <w:t>‘</w:t>
      </w:r>
      <w:r>
        <w:rPr>
          <w:rFonts w:eastAsia="Calibri" w:cs="Arial"/>
          <w:sz w:val="24"/>
          <w:szCs w:val="24"/>
          <w:lang w:val="en-GB"/>
        </w:rPr>
        <w:t>perspective</w:t>
      </w:r>
      <w:r w:rsidR="00FB636B">
        <w:rPr>
          <w:rFonts w:eastAsia="Calibri" w:cs="Arial"/>
          <w:sz w:val="24"/>
          <w:szCs w:val="24"/>
          <w:lang w:val="en-GB"/>
        </w:rPr>
        <w:t>’</w:t>
      </w:r>
      <w:r>
        <w:rPr>
          <w:rFonts w:eastAsia="Calibri" w:cs="Arial"/>
          <w:sz w:val="24"/>
          <w:szCs w:val="24"/>
          <w:lang w:val="en-GB"/>
        </w:rPr>
        <w:t xml:space="preserve"> does such distancing afford? As Griffin comments, ‘These steps back provide no new perspective … one can wonder whether [they are not merely] steps into confusion, steps off the edge of coherent talk about values’.</w:t>
      </w:r>
      <w:r>
        <w:rPr>
          <w:rStyle w:val="FootnoteReference"/>
          <w:rFonts w:eastAsia="Calibri" w:cs="Arial"/>
          <w:sz w:val="24"/>
          <w:szCs w:val="24"/>
          <w:lang w:val="en-GB"/>
        </w:rPr>
        <w:footnoteReference w:id="57"/>
      </w:r>
      <w:r>
        <w:rPr>
          <w:rFonts w:eastAsia="Calibri" w:cs="Arial"/>
          <w:sz w:val="24"/>
          <w:szCs w:val="24"/>
          <w:lang w:val="en-GB"/>
        </w:rPr>
        <w:t xml:space="preserve"> </w:t>
      </w:r>
      <w:r w:rsidR="00307B9A">
        <w:rPr>
          <w:rFonts w:eastAsia="Calibri" w:cs="Arial"/>
          <w:sz w:val="24"/>
          <w:szCs w:val="24"/>
          <w:lang w:val="en-GB"/>
        </w:rPr>
        <w:t xml:space="preserve">They threaten to be steps into incoherence, I take it, not because </w:t>
      </w:r>
      <w:r w:rsidR="00474CE8">
        <w:rPr>
          <w:rFonts w:eastAsia="Calibri" w:cs="Arial"/>
          <w:sz w:val="24"/>
          <w:szCs w:val="24"/>
          <w:lang w:val="en-GB"/>
        </w:rPr>
        <w:t xml:space="preserve">fundamental </w:t>
      </w:r>
      <w:r w:rsidR="00307B9A">
        <w:rPr>
          <w:rFonts w:eastAsia="Calibri" w:cs="Arial"/>
          <w:sz w:val="24"/>
          <w:szCs w:val="24"/>
          <w:lang w:val="en-GB"/>
        </w:rPr>
        <w:t>debate about ‘values’ is impossible</w:t>
      </w:r>
      <w:r w:rsidR="00B919E5">
        <w:rPr>
          <w:rFonts w:eastAsia="Calibri" w:cs="Arial"/>
          <w:sz w:val="24"/>
          <w:szCs w:val="24"/>
          <w:lang w:val="en-GB"/>
        </w:rPr>
        <w:t>;</w:t>
      </w:r>
      <w:r w:rsidR="00307B9A">
        <w:rPr>
          <w:rFonts w:eastAsia="Calibri" w:cs="Arial"/>
          <w:sz w:val="24"/>
          <w:szCs w:val="24"/>
          <w:lang w:val="en-GB"/>
        </w:rPr>
        <w:t xml:space="preserve"> rather</w:t>
      </w:r>
      <w:r w:rsidR="00DA7BFA">
        <w:rPr>
          <w:rFonts w:eastAsia="Calibri" w:cs="Arial"/>
          <w:sz w:val="24"/>
          <w:szCs w:val="24"/>
          <w:lang w:val="en-GB"/>
        </w:rPr>
        <w:t>, it is</w:t>
      </w:r>
      <w:r w:rsidR="00307B9A">
        <w:rPr>
          <w:rFonts w:eastAsia="Calibri" w:cs="Arial"/>
          <w:sz w:val="24"/>
          <w:szCs w:val="24"/>
          <w:lang w:val="en-GB"/>
        </w:rPr>
        <w:t xml:space="preserve"> because</w:t>
      </w:r>
      <w:r w:rsidR="00474CE8">
        <w:rPr>
          <w:rFonts w:eastAsia="Calibri" w:cs="Arial"/>
          <w:sz w:val="24"/>
          <w:szCs w:val="24"/>
          <w:lang w:val="en-GB"/>
        </w:rPr>
        <w:t xml:space="preserve"> </w:t>
      </w:r>
      <w:r w:rsidR="00735629">
        <w:rPr>
          <w:rFonts w:eastAsia="Calibri" w:cs="Arial"/>
          <w:sz w:val="24"/>
          <w:szCs w:val="24"/>
          <w:lang w:val="en-GB"/>
        </w:rPr>
        <w:t>such</w:t>
      </w:r>
      <w:r w:rsidR="00474CE8">
        <w:rPr>
          <w:rFonts w:eastAsia="Calibri" w:cs="Arial"/>
          <w:sz w:val="24"/>
          <w:szCs w:val="24"/>
          <w:lang w:val="en-GB"/>
        </w:rPr>
        <w:t xml:space="preserve"> values arise in the context of the life of a particular species of animal. So to try and extricate oneself from that life, and thereby ‘climb above our nature’, courts the accusation of incoherence. As Nussbaum remarks, ‘human nature just </w:t>
      </w:r>
      <w:r w:rsidR="00474CE8" w:rsidRPr="00474CE8">
        <w:rPr>
          <w:rFonts w:eastAsia="Calibri" w:cs="Arial"/>
          <w:i/>
          <w:iCs/>
          <w:sz w:val="24"/>
          <w:szCs w:val="24"/>
          <w:lang w:val="en-GB"/>
        </w:rPr>
        <w:t>is</w:t>
      </w:r>
      <w:r w:rsidR="00474CE8">
        <w:rPr>
          <w:rFonts w:eastAsia="Calibri" w:cs="Arial"/>
          <w:sz w:val="24"/>
          <w:szCs w:val="24"/>
          <w:lang w:val="en-GB"/>
        </w:rPr>
        <w:t xml:space="preserve"> an inside perspective, not a </w:t>
      </w:r>
      <w:r w:rsidR="00474CE8" w:rsidRPr="00474CE8">
        <w:rPr>
          <w:rFonts w:eastAsia="Calibri" w:cs="Arial"/>
          <w:i/>
          <w:iCs/>
          <w:sz w:val="24"/>
          <w:szCs w:val="24"/>
          <w:lang w:val="en-GB"/>
        </w:rPr>
        <w:t>thing</w:t>
      </w:r>
      <w:r w:rsidR="00474CE8">
        <w:rPr>
          <w:rFonts w:eastAsia="Calibri" w:cs="Arial"/>
          <w:sz w:val="24"/>
          <w:szCs w:val="24"/>
          <w:lang w:val="en-GB"/>
        </w:rPr>
        <w:t xml:space="preserve"> at all, but rather the most fundamental and broadly shared experiences of human beings living and reasoning together’.</w:t>
      </w:r>
      <w:r w:rsidR="00474CE8">
        <w:rPr>
          <w:rStyle w:val="FootnoteReference"/>
          <w:rFonts w:eastAsia="Calibri" w:cs="Arial"/>
          <w:sz w:val="24"/>
          <w:szCs w:val="24"/>
          <w:lang w:val="en-GB"/>
        </w:rPr>
        <w:footnoteReference w:id="58"/>
      </w:r>
      <w:r w:rsidR="00793B30">
        <w:rPr>
          <w:rFonts w:eastAsia="Calibri" w:cs="Arial"/>
          <w:sz w:val="24"/>
          <w:szCs w:val="24"/>
          <w:lang w:val="en-GB"/>
        </w:rPr>
        <w:t xml:space="preserve"> Now it is </w:t>
      </w:r>
      <w:r w:rsidR="00032D6F">
        <w:rPr>
          <w:rFonts w:eastAsia="Calibri" w:cs="Arial"/>
          <w:sz w:val="24"/>
          <w:szCs w:val="24"/>
          <w:lang w:val="en-GB"/>
        </w:rPr>
        <w:t>incontrovertible</w:t>
      </w:r>
      <w:r w:rsidR="00793B30">
        <w:rPr>
          <w:rFonts w:eastAsia="Calibri" w:cs="Arial"/>
          <w:sz w:val="24"/>
          <w:szCs w:val="24"/>
          <w:lang w:val="en-GB"/>
        </w:rPr>
        <w:t xml:space="preserve"> that, as FitzPatrick </w:t>
      </w:r>
      <w:r w:rsidR="00483177">
        <w:rPr>
          <w:rFonts w:eastAsia="Calibri" w:cs="Arial"/>
          <w:sz w:val="24"/>
          <w:szCs w:val="24"/>
          <w:lang w:val="en-GB"/>
        </w:rPr>
        <w:t>point</w:t>
      </w:r>
      <w:r w:rsidR="00793B30">
        <w:rPr>
          <w:rFonts w:eastAsia="Calibri" w:cs="Arial"/>
          <w:sz w:val="24"/>
          <w:szCs w:val="24"/>
          <w:lang w:val="en-GB"/>
        </w:rPr>
        <w:t>s</w:t>
      </w:r>
      <w:r w:rsidR="00483177">
        <w:rPr>
          <w:rFonts w:eastAsia="Calibri" w:cs="Arial"/>
          <w:sz w:val="24"/>
          <w:szCs w:val="24"/>
          <w:lang w:val="en-GB"/>
        </w:rPr>
        <w:t xml:space="preserve"> out</w:t>
      </w:r>
      <w:r w:rsidR="00793B30">
        <w:rPr>
          <w:rFonts w:eastAsia="Calibri" w:cs="Arial"/>
          <w:sz w:val="24"/>
          <w:szCs w:val="24"/>
          <w:lang w:val="en-GB"/>
        </w:rPr>
        <w:t>, ‘our sophisticated reflective capacities’ allow us to ‘</w:t>
      </w:r>
      <w:r w:rsidR="00793B30" w:rsidRPr="00474A1F">
        <w:rPr>
          <w:rFonts w:eastAsia="Calibri" w:cs="Arial"/>
          <w:i/>
          <w:iCs/>
          <w:sz w:val="24"/>
          <w:szCs w:val="24"/>
          <w:lang w:val="en-GB"/>
        </w:rPr>
        <w:t>transcend</w:t>
      </w:r>
      <w:r w:rsidR="00793B30">
        <w:rPr>
          <w:rFonts w:eastAsia="Calibri" w:cs="Arial"/>
          <w:sz w:val="24"/>
          <w:szCs w:val="24"/>
          <w:lang w:val="en-GB"/>
        </w:rPr>
        <w:t xml:space="preserve"> our proper biological functioning in systematic and agent-directed ways’: </w:t>
      </w:r>
      <w:r w:rsidR="00474A1F">
        <w:rPr>
          <w:rFonts w:eastAsia="Calibri" w:cs="Arial"/>
          <w:sz w:val="24"/>
          <w:szCs w:val="24"/>
          <w:lang w:val="en-GB"/>
        </w:rPr>
        <w:t xml:space="preserve">by, </w:t>
      </w:r>
      <w:r w:rsidR="00793B30">
        <w:rPr>
          <w:rFonts w:eastAsia="Calibri" w:cs="Arial"/>
          <w:sz w:val="24"/>
          <w:szCs w:val="24"/>
          <w:lang w:val="en-GB"/>
        </w:rPr>
        <w:t xml:space="preserve">for instance, building aeroplanes </w:t>
      </w:r>
      <w:r w:rsidR="000A39E6">
        <w:rPr>
          <w:rFonts w:eastAsia="Calibri" w:cs="Arial"/>
          <w:sz w:val="24"/>
          <w:szCs w:val="24"/>
          <w:lang w:val="en-GB"/>
        </w:rPr>
        <w:t>or</w:t>
      </w:r>
      <w:r w:rsidR="00793B30">
        <w:rPr>
          <w:rFonts w:eastAsia="Calibri" w:cs="Arial"/>
          <w:sz w:val="24"/>
          <w:szCs w:val="24"/>
          <w:lang w:val="en-GB"/>
        </w:rPr>
        <w:t xml:space="preserve"> rockets.</w:t>
      </w:r>
      <w:r w:rsidR="00793B30">
        <w:rPr>
          <w:rStyle w:val="FootnoteReference"/>
          <w:rFonts w:eastAsia="Calibri" w:cs="Arial"/>
          <w:sz w:val="24"/>
          <w:szCs w:val="24"/>
          <w:lang w:val="en-GB"/>
        </w:rPr>
        <w:footnoteReference w:id="59"/>
      </w:r>
      <w:r w:rsidR="00793B30">
        <w:rPr>
          <w:rFonts w:eastAsia="Calibri" w:cs="Arial"/>
          <w:sz w:val="24"/>
          <w:szCs w:val="24"/>
          <w:lang w:val="en-GB"/>
        </w:rPr>
        <w:t xml:space="preserve"> Transhumanism has raised the possibility, moreover, that we can or will be able wholly to transcend our nature through technology, something I shall explore in depth in chapter 12. But </w:t>
      </w:r>
      <w:r w:rsidR="00D448A7">
        <w:rPr>
          <w:rFonts w:eastAsia="Calibri" w:cs="Arial"/>
          <w:sz w:val="24"/>
          <w:szCs w:val="24"/>
          <w:lang w:val="en-GB"/>
        </w:rPr>
        <w:t xml:space="preserve">if my argument so far has been cogent, technological change outside us does not have the power to </w:t>
      </w:r>
      <w:r w:rsidR="000A39E6">
        <w:rPr>
          <w:rFonts w:eastAsia="Calibri" w:cs="Arial"/>
          <w:sz w:val="24"/>
          <w:szCs w:val="24"/>
          <w:lang w:val="en-GB"/>
        </w:rPr>
        <w:t xml:space="preserve">alter </w:t>
      </w:r>
      <w:r w:rsidR="00B25611">
        <w:rPr>
          <w:rFonts w:eastAsia="Calibri" w:cs="Arial"/>
          <w:sz w:val="24"/>
          <w:szCs w:val="24"/>
          <w:lang w:val="en-GB"/>
        </w:rPr>
        <w:t xml:space="preserve">either </w:t>
      </w:r>
      <w:r w:rsidR="000A39E6">
        <w:rPr>
          <w:rFonts w:eastAsia="Calibri" w:cs="Arial"/>
          <w:sz w:val="24"/>
          <w:szCs w:val="24"/>
          <w:lang w:val="en-GB"/>
        </w:rPr>
        <w:t xml:space="preserve">us </w:t>
      </w:r>
      <w:r w:rsidR="00DF1252">
        <w:rPr>
          <w:rFonts w:eastAsia="Calibri" w:cs="Arial"/>
          <w:sz w:val="24"/>
          <w:szCs w:val="24"/>
          <w:lang w:val="en-GB"/>
        </w:rPr>
        <w:t>or what is connatural to us. At most, it can extend what experiences, practices or activities fall under extant categories of human goodness.</w:t>
      </w:r>
      <w:r w:rsidR="00DF1252">
        <w:rPr>
          <w:rStyle w:val="FootnoteReference"/>
          <w:rFonts w:eastAsia="Calibri" w:cs="Arial"/>
          <w:sz w:val="24"/>
          <w:szCs w:val="24"/>
          <w:lang w:val="en-GB"/>
        </w:rPr>
        <w:footnoteReference w:id="60"/>
      </w:r>
      <w:r w:rsidR="00DF1252">
        <w:rPr>
          <w:rFonts w:eastAsia="Calibri" w:cs="Arial"/>
          <w:sz w:val="24"/>
          <w:szCs w:val="24"/>
          <w:lang w:val="en-GB"/>
        </w:rPr>
        <w:t xml:space="preserve"> And</w:t>
      </w:r>
      <w:r w:rsidR="00091BD3">
        <w:rPr>
          <w:rFonts w:eastAsia="Calibri" w:cs="Arial"/>
          <w:sz w:val="24"/>
          <w:szCs w:val="24"/>
          <w:lang w:val="en-GB"/>
        </w:rPr>
        <w:t>,</w:t>
      </w:r>
      <w:r w:rsidR="00DF1252">
        <w:rPr>
          <w:rFonts w:eastAsia="Calibri" w:cs="Arial"/>
          <w:sz w:val="24"/>
          <w:szCs w:val="24"/>
          <w:lang w:val="en-GB"/>
        </w:rPr>
        <w:t xml:space="preserve"> as I shall argue</w:t>
      </w:r>
      <w:r w:rsidR="00FB636B">
        <w:rPr>
          <w:rFonts w:eastAsia="Calibri" w:cs="Arial"/>
          <w:sz w:val="24"/>
          <w:szCs w:val="24"/>
          <w:lang w:val="en-GB"/>
        </w:rPr>
        <w:t xml:space="preserve"> further</w:t>
      </w:r>
      <w:r w:rsidR="00DF1252">
        <w:rPr>
          <w:rFonts w:eastAsia="Calibri" w:cs="Arial"/>
          <w:sz w:val="24"/>
          <w:szCs w:val="24"/>
          <w:lang w:val="en-GB"/>
        </w:rPr>
        <w:t xml:space="preserve"> in chapter 12, even if we </w:t>
      </w:r>
      <w:r w:rsidR="003D5F5F">
        <w:rPr>
          <w:rFonts w:eastAsia="Calibri" w:cs="Arial"/>
          <w:sz w:val="24"/>
          <w:szCs w:val="24"/>
          <w:lang w:val="en-GB"/>
        </w:rPr>
        <w:t>end up altering</w:t>
      </w:r>
      <w:r w:rsidR="00DF1252">
        <w:rPr>
          <w:rFonts w:eastAsia="Calibri" w:cs="Arial"/>
          <w:sz w:val="24"/>
          <w:szCs w:val="24"/>
          <w:lang w:val="en-GB"/>
        </w:rPr>
        <w:t xml:space="preserve"> our nature fundamentally, it will no longer be </w:t>
      </w:r>
      <w:r w:rsidR="00DF1252" w:rsidRPr="003E4BEB">
        <w:rPr>
          <w:rFonts w:eastAsia="Calibri" w:cs="Arial"/>
          <w:i/>
          <w:iCs/>
          <w:sz w:val="24"/>
          <w:szCs w:val="24"/>
          <w:lang w:val="en-GB"/>
        </w:rPr>
        <w:t>our</w:t>
      </w:r>
      <w:r w:rsidR="00DF1252">
        <w:rPr>
          <w:rFonts w:eastAsia="Calibri" w:cs="Arial"/>
          <w:sz w:val="24"/>
          <w:szCs w:val="24"/>
          <w:lang w:val="en-GB"/>
        </w:rPr>
        <w:t xml:space="preserve"> nature </w:t>
      </w:r>
      <w:r w:rsidR="003E4BEB">
        <w:rPr>
          <w:rFonts w:eastAsia="Calibri" w:cs="Arial"/>
          <w:sz w:val="24"/>
          <w:szCs w:val="24"/>
          <w:lang w:val="en-GB"/>
        </w:rPr>
        <w:t xml:space="preserve">that </w:t>
      </w:r>
      <w:r w:rsidR="00032D6F">
        <w:rPr>
          <w:rFonts w:eastAsia="Calibri" w:cs="Arial"/>
          <w:sz w:val="24"/>
          <w:szCs w:val="24"/>
          <w:lang w:val="en-GB"/>
        </w:rPr>
        <w:t>result</w:t>
      </w:r>
      <w:r w:rsidR="003E4BEB">
        <w:rPr>
          <w:rFonts w:eastAsia="Calibri" w:cs="Arial"/>
          <w:sz w:val="24"/>
          <w:szCs w:val="24"/>
          <w:lang w:val="en-GB"/>
        </w:rPr>
        <w:t xml:space="preserve">s. So to speak of transcending our nature in this radical, transhumanist sense </w:t>
      </w:r>
      <w:r w:rsidR="00B919E5">
        <w:rPr>
          <w:rFonts w:eastAsia="Calibri" w:cs="Arial"/>
          <w:sz w:val="24"/>
          <w:szCs w:val="24"/>
          <w:lang w:val="en-GB"/>
        </w:rPr>
        <w:t xml:space="preserve">– in order to discover a brave new world of </w:t>
      </w:r>
      <w:r w:rsidR="00B919E5" w:rsidRPr="00B919E5">
        <w:rPr>
          <w:rFonts w:eastAsia="Calibri" w:cs="Arial"/>
          <w:i/>
          <w:iCs/>
          <w:sz w:val="24"/>
          <w:szCs w:val="24"/>
          <w:lang w:val="en-GB"/>
        </w:rPr>
        <w:t>human</w:t>
      </w:r>
      <w:r w:rsidR="00B919E5">
        <w:rPr>
          <w:rFonts w:eastAsia="Calibri" w:cs="Arial"/>
          <w:sz w:val="24"/>
          <w:szCs w:val="24"/>
          <w:lang w:val="en-GB"/>
        </w:rPr>
        <w:t xml:space="preserve"> values – </w:t>
      </w:r>
      <w:r w:rsidR="003E4BEB">
        <w:rPr>
          <w:rFonts w:eastAsia="Calibri" w:cs="Arial"/>
          <w:sz w:val="24"/>
          <w:szCs w:val="24"/>
          <w:lang w:val="en-GB"/>
        </w:rPr>
        <w:t>does</w:t>
      </w:r>
      <w:r w:rsidR="00B919E5">
        <w:rPr>
          <w:rFonts w:eastAsia="Calibri" w:cs="Arial"/>
          <w:sz w:val="24"/>
          <w:szCs w:val="24"/>
          <w:lang w:val="en-GB"/>
        </w:rPr>
        <w:t xml:space="preserve"> </w:t>
      </w:r>
      <w:r w:rsidR="00B25611">
        <w:rPr>
          <w:rFonts w:eastAsia="Calibri" w:cs="Arial"/>
          <w:sz w:val="24"/>
          <w:szCs w:val="24"/>
          <w:lang w:val="en-GB"/>
        </w:rPr>
        <w:t xml:space="preserve">involve </w:t>
      </w:r>
      <w:r w:rsidR="003E4BEB">
        <w:rPr>
          <w:rFonts w:eastAsia="Calibri" w:cs="Arial"/>
          <w:sz w:val="24"/>
          <w:szCs w:val="24"/>
          <w:lang w:val="en-GB"/>
        </w:rPr>
        <w:t>a basic incoherence.</w:t>
      </w:r>
    </w:p>
    <w:p w14:paraId="623625F5" w14:textId="760394E7" w:rsidR="00420AEA" w:rsidRDefault="00A85F42" w:rsidP="00F44C0B">
      <w:pPr>
        <w:rPr>
          <w:rFonts w:eastAsia="Calibri" w:cs="Arial"/>
          <w:sz w:val="24"/>
          <w:szCs w:val="24"/>
          <w:lang w:val="en-GB"/>
        </w:rPr>
      </w:pPr>
      <w:r>
        <w:rPr>
          <w:rFonts w:eastAsia="Calibri" w:cs="Arial"/>
          <w:sz w:val="24"/>
          <w:szCs w:val="24"/>
          <w:lang w:val="en-GB"/>
        </w:rPr>
        <w:tab/>
        <w:t xml:space="preserve">A further problem with analytic existentialism is that it relies, albeit surreptitiously, on </w:t>
      </w:r>
      <w:r w:rsidR="004D2A39">
        <w:rPr>
          <w:rFonts w:eastAsia="Calibri" w:cs="Arial"/>
          <w:sz w:val="24"/>
          <w:szCs w:val="24"/>
          <w:lang w:val="en-GB"/>
        </w:rPr>
        <w:t xml:space="preserve">normative </w:t>
      </w:r>
      <w:r>
        <w:rPr>
          <w:rFonts w:eastAsia="Calibri" w:cs="Arial"/>
          <w:sz w:val="24"/>
          <w:szCs w:val="24"/>
          <w:lang w:val="en-GB"/>
        </w:rPr>
        <w:t>de</w:t>
      </w:r>
      <w:r w:rsidR="00D410DF">
        <w:rPr>
          <w:rFonts w:eastAsia="Calibri" w:cs="Arial"/>
          <w:sz w:val="24"/>
          <w:szCs w:val="24"/>
          <w:lang w:val="en-GB"/>
        </w:rPr>
        <w:t>bate</w:t>
      </w:r>
      <w:r w:rsidR="00940250">
        <w:rPr>
          <w:rFonts w:eastAsia="Calibri" w:cs="Arial"/>
          <w:sz w:val="24"/>
          <w:szCs w:val="24"/>
          <w:lang w:val="en-GB"/>
        </w:rPr>
        <w:t xml:space="preserve"> remaining</w:t>
      </w:r>
      <w:r>
        <w:rPr>
          <w:rFonts w:eastAsia="Calibri" w:cs="Arial"/>
          <w:sz w:val="24"/>
          <w:szCs w:val="24"/>
          <w:lang w:val="en-GB"/>
        </w:rPr>
        <w:t xml:space="preserve"> at a high level of abstraction. </w:t>
      </w:r>
      <w:r w:rsidR="00E90190">
        <w:rPr>
          <w:rFonts w:eastAsia="Calibri" w:cs="Arial"/>
          <w:sz w:val="24"/>
          <w:szCs w:val="24"/>
          <w:lang w:val="en-GB"/>
        </w:rPr>
        <w:t>I</w:t>
      </w:r>
      <w:r>
        <w:rPr>
          <w:rFonts w:eastAsia="Calibri" w:cs="Arial"/>
          <w:sz w:val="24"/>
          <w:szCs w:val="24"/>
          <w:lang w:val="en-GB"/>
        </w:rPr>
        <w:t>t sounds plausible</w:t>
      </w:r>
      <w:r w:rsidR="00E90190">
        <w:rPr>
          <w:rFonts w:eastAsia="Calibri" w:cs="Arial"/>
          <w:sz w:val="24"/>
          <w:szCs w:val="24"/>
          <w:lang w:val="en-GB"/>
        </w:rPr>
        <w:t>, perhaps,</w:t>
      </w:r>
      <w:r>
        <w:rPr>
          <w:rFonts w:eastAsia="Calibri" w:cs="Arial"/>
          <w:sz w:val="24"/>
          <w:szCs w:val="24"/>
          <w:lang w:val="en-GB"/>
        </w:rPr>
        <w:t xml:space="preserve"> to ask: why should I care about being a </w:t>
      </w:r>
      <w:r w:rsidR="008874CE">
        <w:rPr>
          <w:rFonts w:eastAsia="Calibri" w:cs="Arial"/>
          <w:sz w:val="24"/>
          <w:szCs w:val="24"/>
          <w:lang w:val="en-GB"/>
        </w:rPr>
        <w:t>‘</w:t>
      </w:r>
      <w:r>
        <w:rPr>
          <w:rFonts w:eastAsia="Calibri" w:cs="Arial"/>
          <w:sz w:val="24"/>
          <w:szCs w:val="24"/>
          <w:lang w:val="en-GB"/>
        </w:rPr>
        <w:t>good human being</w:t>
      </w:r>
      <w:r w:rsidR="008874CE">
        <w:rPr>
          <w:rFonts w:eastAsia="Calibri" w:cs="Arial"/>
          <w:sz w:val="24"/>
          <w:szCs w:val="24"/>
          <w:lang w:val="en-GB"/>
        </w:rPr>
        <w:t>’</w:t>
      </w:r>
      <w:r>
        <w:rPr>
          <w:rFonts w:eastAsia="Calibri" w:cs="Arial"/>
          <w:sz w:val="24"/>
          <w:szCs w:val="24"/>
          <w:lang w:val="en-GB"/>
        </w:rPr>
        <w:t xml:space="preserve">? Or, what are ‘natural perfections’ to me? But as soon as these relatively abstract </w:t>
      </w:r>
      <w:r w:rsidR="008F0776">
        <w:rPr>
          <w:rFonts w:eastAsia="Calibri" w:cs="Arial"/>
          <w:sz w:val="24"/>
          <w:szCs w:val="24"/>
          <w:lang w:val="en-GB"/>
        </w:rPr>
        <w:t>concept</w:t>
      </w:r>
      <w:r>
        <w:rPr>
          <w:rFonts w:eastAsia="Calibri" w:cs="Arial"/>
          <w:sz w:val="24"/>
          <w:szCs w:val="24"/>
          <w:lang w:val="en-GB"/>
        </w:rPr>
        <w:t xml:space="preserve">s are brought down to earth, and </w:t>
      </w:r>
      <w:r w:rsidR="00365B9B">
        <w:rPr>
          <w:rFonts w:eastAsia="Calibri" w:cs="Arial"/>
          <w:sz w:val="24"/>
          <w:szCs w:val="24"/>
          <w:lang w:val="en-GB"/>
        </w:rPr>
        <w:t>rendered determinate</w:t>
      </w:r>
      <w:r>
        <w:rPr>
          <w:rFonts w:eastAsia="Calibri" w:cs="Arial"/>
          <w:sz w:val="24"/>
          <w:szCs w:val="24"/>
          <w:lang w:val="en-GB"/>
        </w:rPr>
        <w:t xml:space="preserve">, such questions lose most </w:t>
      </w:r>
      <w:r w:rsidR="008874CE">
        <w:rPr>
          <w:rFonts w:eastAsia="Calibri" w:cs="Arial"/>
          <w:sz w:val="24"/>
          <w:szCs w:val="24"/>
          <w:lang w:val="en-GB"/>
        </w:rPr>
        <w:t xml:space="preserve">of </w:t>
      </w:r>
      <w:r>
        <w:rPr>
          <w:rFonts w:eastAsia="Calibri" w:cs="Arial"/>
          <w:sz w:val="24"/>
          <w:szCs w:val="24"/>
          <w:lang w:val="en-GB"/>
        </w:rPr>
        <w:t>(if not all) their plausibility. For it just looks obtuse to as</w:t>
      </w:r>
      <w:r w:rsidR="007F63BF">
        <w:rPr>
          <w:rFonts w:eastAsia="Calibri" w:cs="Arial"/>
          <w:sz w:val="24"/>
          <w:szCs w:val="24"/>
          <w:lang w:val="en-GB"/>
        </w:rPr>
        <w:t>k</w:t>
      </w:r>
      <w:r>
        <w:rPr>
          <w:rFonts w:eastAsia="Calibri" w:cs="Arial"/>
          <w:sz w:val="24"/>
          <w:szCs w:val="24"/>
          <w:lang w:val="en-GB"/>
        </w:rPr>
        <w:t>: why</w:t>
      </w:r>
      <w:r w:rsidR="008F0776">
        <w:rPr>
          <w:rFonts w:eastAsia="Calibri" w:cs="Arial"/>
          <w:sz w:val="24"/>
          <w:szCs w:val="24"/>
          <w:lang w:val="en-GB"/>
        </w:rPr>
        <w:t xml:space="preserve"> </w:t>
      </w:r>
      <w:r>
        <w:rPr>
          <w:rFonts w:eastAsia="Calibri" w:cs="Arial"/>
          <w:sz w:val="24"/>
          <w:szCs w:val="24"/>
          <w:lang w:val="en-GB"/>
        </w:rPr>
        <w:t xml:space="preserve">should </w:t>
      </w:r>
      <w:r w:rsidR="0064375C">
        <w:rPr>
          <w:rFonts w:eastAsia="Calibri" w:cs="Arial"/>
          <w:sz w:val="24"/>
          <w:szCs w:val="24"/>
          <w:lang w:val="en-GB"/>
        </w:rPr>
        <w:t>anyone</w:t>
      </w:r>
      <w:r>
        <w:rPr>
          <w:rFonts w:eastAsia="Calibri" w:cs="Arial"/>
          <w:sz w:val="24"/>
          <w:szCs w:val="24"/>
          <w:lang w:val="en-GB"/>
        </w:rPr>
        <w:t xml:space="preserve"> prefer</w:t>
      </w:r>
      <w:r w:rsidR="008F0776">
        <w:rPr>
          <w:rFonts w:eastAsia="Calibri" w:cs="Arial"/>
          <w:sz w:val="24"/>
          <w:szCs w:val="24"/>
          <w:lang w:val="en-GB"/>
        </w:rPr>
        <w:t xml:space="preserve"> (e.g.)</w:t>
      </w:r>
      <w:r>
        <w:rPr>
          <w:rFonts w:eastAsia="Calibri" w:cs="Arial"/>
          <w:sz w:val="24"/>
          <w:szCs w:val="24"/>
          <w:lang w:val="en-GB"/>
        </w:rPr>
        <w:t xml:space="preserve"> knowledge to ignorance? Or, why should I choose health rather than disease? Not that these questions are purely rhetorical, or can’t be given further, </w:t>
      </w:r>
      <w:r w:rsidR="00AE0F5F">
        <w:rPr>
          <w:rFonts w:eastAsia="Calibri" w:cs="Arial"/>
          <w:sz w:val="24"/>
          <w:szCs w:val="24"/>
          <w:lang w:val="en-GB"/>
        </w:rPr>
        <w:t xml:space="preserve">informative </w:t>
      </w:r>
      <w:r>
        <w:rPr>
          <w:rFonts w:eastAsia="Calibri" w:cs="Arial"/>
          <w:sz w:val="24"/>
          <w:szCs w:val="24"/>
          <w:lang w:val="en-GB"/>
        </w:rPr>
        <w:t xml:space="preserve">answers. Indeed, Part II will </w:t>
      </w:r>
      <w:r w:rsidR="0064375C">
        <w:rPr>
          <w:rFonts w:eastAsia="Calibri" w:cs="Arial"/>
          <w:sz w:val="24"/>
          <w:szCs w:val="24"/>
          <w:lang w:val="en-GB"/>
        </w:rPr>
        <w:t xml:space="preserve">be an exercise, precisely, in </w:t>
      </w:r>
      <w:r w:rsidR="00420AEA">
        <w:rPr>
          <w:rFonts w:eastAsia="Calibri" w:cs="Arial"/>
          <w:sz w:val="24"/>
          <w:szCs w:val="24"/>
          <w:lang w:val="en-GB"/>
        </w:rPr>
        <w:t>elaborat</w:t>
      </w:r>
      <w:r w:rsidR="0064375C">
        <w:rPr>
          <w:rFonts w:eastAsia="Calibri" w:cs="Arial"/>
          <w:sz w:val="24"/>
          <w:szCs w:val="24"/>
          <w:lang w:val="en-GB"/>
        </w:rPr>
        <w:t xml:space="preserve">ing such answers. It is just that, once one descends from the high altitude of normative theory, the </w:t>
      </w:r>
      <w:r w:rsidR="00C80317">
        <w:rPr>
          <w:rFonts w:eastAsia="Calibri" w:cs="Arial"/>
          <w:sz w:val="24"/>
          <w:szCs w:val="24"/>
          <w:lang w:val="en-GB"/>
        </w:rPr>
        <w:t>claim</w:t>
      </w:r>
      <w:r w:rsidR="0064375C">
        <w:rPr>
          <w:rFonts w:eastAsia="Calibri" w:cs="Arial"/>
          <w:sz w:val="24"/>
          <w:szCs w:val="24"/>
          <w:lang w:val="en-GB"/>
        </w:rPr>
        <w:t xml:space="preserve"> of analytic existentialism to a more sophisticated, more disillusioned normative stance, is soon revealed for </w:t>
      </w:r>
      <w:r w:rsidR="00C80317">
        <w:rPr>
          <w:rFonts w:eastAsia="Calibri" w:cs="Arial"/>
          <w:sz w:val="24"/>
          <w:szCs w:val="24"/>
          <w:lang w:val="en-GB"/>
        </w:rPr>
        <w:t>the pretence</w:t>
      </w:r>
      <w:r w:rsidR="0064375C">
        <w:rPr>
          <w:rFonts w:eastAsia="Calibri" w:cs="Arial"/>
          <w:sz w:val="24"/>
          <w:szCs w:val="24"/>
          <w:lang w:val="en-GB"/>
        </w:rPr>
        <w:t xml:space="preserve"> is. True, Lott’s ‘authority-of-nature’ challenge is more sophisticated than most.</w:t>
      </w:r>
      <w:r>
        <w:rPr>
          <w:rFonts w:eastAsia="Calibri" w:cs="Arial"/>
          <w:sz w:val="24"/>
          <w:szCs w:val="24"/>
          <w:lang w:val="en-GB"/>
        </w:rPr>
        <w:t xml:space="preserve"> </w:t>
      </w:r>
      <w:r w:rsidR="0064375C">
        <w:rPr>
          <w:rFonts w:eastAsia="Calibri" w:cs="Arial"/>
          <w:sz w:val="24"/>
          <w:szCs w:val="24"/>
          <w:lang w:val="en-GB"/>
        </w:rPr>
        <w:t xml:space="preserve">It holds that </w:t>
      </w:r>
      <w:r w:rsidR="00940250">
        <w:rPr>
          <w:rFonts w:eastAsia="Calibri" w:cs="Arial"/>
          <w:sz w:val="24"/>
          <w:szCs w:val="24"/>
          <w:lang w:val="en-GB"/>
        </w:rPr>
        <w:t>‘practical reason enables us to ‘step back’ from our impulses and desires. Rather than being straightaway determined to act by our inclinations, each person can ask if she</w:t>
      </w:r>
      <w:r w:rsidR="00940250" w:rsidRPr="00940250">
        <w:rPr>
          <w:rFonts w:eastAsia="Calibri" w:cs="Arial"/>
          <w:i/>
          <w:iCs/>
          <w:sz w:val="24"/>
          <w:szCs w:val="24"/>
          <w:lang w:val="en-GB"/>
        </w:rPr>
        <w:t xml:space="preserve"> should</w:t>
      </w:r>
      <w:r w:rsidR="00940250">
        <w:rPr>
          <w:rFonts w:eastAsia="Calibri" w:cs="Arial"/>
          <w:sz w:val="24"/>
          <w:szCs w:val="24"/>
          <w:lang w:val="en-GB"/>
        </w:rPr>
        <w:t xml:space="preserve"> act on </w:t>
      </w:r>
      <w:r w:rsidR="00940250">
        <w:rPr>
          <w:rFonts w:eastAsia="Calibri" w:cs="Arial"/>
          <w:sz w:val="24"/>
          <w:szCs w:val="24"/>
          <w:lang w:val="en-GB"/>
        </w:rPr>
        <w:lastRenderedPageBreak/>
        <w:t>those inclinations’.</w:t>
      </w:r>
      <w:r w:rsidR="00940250">
        <w:rPr>
          <w:rStyle w:val="FootnoteReference"/>
          <w:rFonts w:eastAsia="Calibri" w:cs="Arial"/>
          <w:sz w:val="24"/>
          <w:szCs w:val="24"/>
          <w:lang w:val="en-GB"/>
        </w:rPr>
        <w:footnoteReference w:id="61"/>
      </w:r>
      <w:r w:rsidR="00940250">
        <w:rPr>
          <w:rFonts w:eastAsia="Calibri" w:cs="Arial"/>
          <w:sz w:val="24"/>
          <w:szCs w:val="24"/>
          <w:lang w:val="en-GB"/>
        </w:rPr>
        <w:t xml:space="preserve"> Likewise, </w:t>
      </w:r>
      <w:r w:rsidR="00420AEA">
        <w:rPr>
          <w:rFonts w:eastAsia="Calibri" w:cs="Arial"/>
          <w:sz w:val="24"/>
          <w:szCs w:val="24"/>
          <w:lang w:val="en-GB"/>
        </w:rPr>
        <w:t xml:space="preserve">Lott presses, </w:t>
      </w:r>
      <w:r w:rsidR="00940250">
        <w:rPr>
          <w:rFonts w:eastAsia="Calibri" w:cs="Arial"/>
          <w:sz w:val="24"/>
          <w:szCs w:val="24"/>
          <w:lang w:val="en-GB"/>
        </w:rPr>
        <w:t xml:space="preserve">‘We can ask whether we </w:t>
      </w:r>
      <w:r w:rsidR="00940250" w:rsidRPr="00940250">
        <w:rPr>
          <w:rFonts w:eastAsia="Calibri" w:cs="Arial"/>
          <w:i/>
          <w:iCs/>
          <w:sz w:val="24"/>
          <w:szCs w:val="24"/>
          <w:lang w:val="en-GB"/>
        </w:rPr>
        <w:t>should</w:t>
      </w:r>
      <w:r w:rsidR="00940250">
        <w:rPr>
          <w:rFonts w:eastAsia="Calibri" w:cs="Arial"/>
          <w:sz w:val="24"/>
          <w:szCs w:val="24"/>
          <w:lang w:val="en-GB"/>
        </w:rPr>
        <w:t xml:space="preserve"> act and live in the way that is naturally good for our life-form’.</w:t>
      </w:r>
      <w:r w:rsidR="00940250">
        <w:rPr>
          <w:rStyle w:val="FootnoteReference"/>
          <w:rFonts w:eastAsia="Calibri" w:cs="Arial"/>
          <w:sz w:val="24"/>
          <w:szCs w:val="24"/>
          <w:lang w:val="en-GB"/>
        </w:rPr>
        <w:footnoteReference w:id="62"/>
      </w:r>
      <w:r w:rsidR="00940250">
        <w:rPr>
          <w:rFonts w:eastAsia="Calibri" w:cs="Arial"/>
          <w:sz w:val="24"/>
          <w:szCs w:val="24"/>
          <w:lang w:val="en-GB"/>
        </w:rPr>
        <w:t xml:space="preserve"> It follows that </w:t>
      </w:r>
      <w:r w:rsidR="0064375C">
        <w:rPr>
          <w:rFonts w:eastAsia="Calibri" w:cs="Arial"/>
          <w:sz w:val="24"/>
          <w:szCs w:val="24"/>
          <w:lang w:val="en-GB"/>
        </w:rPr>
        <w:t xml:space="preserve">there is a ‘gap between whatever is naturally good … for humans as a species of living things, and whatever is normative for us, in the sense of having a claim upon </w:t>
      </w:r>
      <w:r w:rsidR="000415D0">
        <w:rPr>
          <w:rFonts w:eastAsia="Calibri" w:cs="Arial"/>
          <w:sz w:val="24"/>
          <w:szCs w:val="24"/>
          <w:lang w:val="en-GB"/>
        </w:rPr>
        <w:t>our reason’.</w:t>
      </w:r>
      <w:r w:rsidR="000415D0">
        <w:rPr>
          <w:rStyle w:val="FootnoteReference"/>
          <w:rFonts w:eastAsia="Calibri" w:cs="Arial"/>
          <w:sz w:val="24"/>
          <w:szCs w:val="24"/>
          <w:lang w:val="en-GB"/>
        </w:rPr>
        <w:footnoteReference w:id="63"/>
      </w:r>
      <w:r w:rsidR="00420AEA">
        <w:rPr>
          <w:rFonts w:eastAsia="Calibri" w:cs="Arial"/>
          <w:sz w:val="24"/>
          <w:szCs w:val="24"/>
          <w:lang w:val="en-GB"/>
        </w:rPr>
        <w:t xml:space="preserve"> But this strict bifurcation between reason and the natural is – at least if these are taken in </w:t>
      </w:r>
      <w:r w:rsidR="006C5580">
        <w:rPr>
          <w:rFonts w:eastAsia="Calibri" w:cs="Arial"/>
          <w:sz w:val="24"/>
          <w:szCs w:val="24"/>
          <w:lang w:val="en-GB"/>
        </w:rPr>
        <w:t>an</w:t>
      </w:r>
      <w:r w:rsidR="00420AEA">
        <w:rPr>
          <w:rFonts w:eastAsia="Calibri" w:cs="Arial"/>
          <w:sz w:val="24"/>
          <w:szCs w:val="24"/>
          <w:lang w:val="en-GB"/>
        </w:rPr>
        <w:t xml:space="preserve"> Aristotelian sense – </w:t>
      </w:r>
      <w:r w:rsidR="00022D42">
        <w:rPr>
          <w:rFonts w:eastAsia="Calibri" w:cs="Arial"/>
          <w:sz w:val="24"/>
          <w:szCs w:val="24"/>
          <w:lang w:val="en-GB"/>
        </w:rPr>
        <w:t>misconceived</w:t>
      </w:r>
      <w:r w:rsidR="00420AEA">
        <w:rPr>
          <w:rFonts w:eastAsia="Calibri" w:cs="Arial"/>
          <w:sz w:val="24"/>
          <w:szCs w:val="24"/>
          <w:lang w:val="en-GB"/>
        </w:rPr>
        <w:t xml:space="preserve">. For natural goods such as knowledge </w:t>
      </w:r>
      <w:r w:rsidR="00022D42">
        <w:rPr>
          <w:rFonts w:eastAsia="Calibri" w:cs="Arial"/>
          <w:sz w:val="24"/>
          <w:szCs w:val="24"/>
          <w:lang w:val="en-GB"/>
        </w:rPr>
        <w:t>or</w:t>
      </w:r>
      <w:r w:rsidR="00420AEA">
        <w:rPr>
          <w:rFonts w:eastAsia="Calibri" w:cs="Arial"/>
          <w:sz w:val="24"/>
          <w:szCs w:val="24"/>
          <w:lang w:val="en-GB"/>
        </w:rPr>
        <w:t xml:space="preserve"> health are not like mere inclinations or impulses, which can readily mislead and be to our detriment. Rather, they are perfections or completions of our nature.</w:t>
      </w:r>
      <w:r w:rsidR="00F9590B">
        <w:rPr>
          <w:rStyle w:val="FootnoteReference"/>
          <w:rFonts w:eastAsia="Calibri" w:cs="Arial"/>
          <w:sz w:val="24"/>
          <w:szCs w:val="24"/>
          <w:lang w:val="en-GB"/>
        </w:rPr>
        <w:footnoteReference w:id="64"/>
      </w:r>
      <w:r w:rsidR="00420AEA">
        <w:rPr>
          <w:rFonts w:eastAsia="Calibri" w:cs="Arial"/>
          <w:sz w:val="24"/>
          <w:szCs w:val="24"/>
          <w:lang w:val="en-GB"/>
        </w:rPr>
        <w:t xml:space="preserve"> And as such, it befits the rational agent</w:t>
      </w:r>
      <w:r w:rsidR="00665F2F">
        <w:rPr>
          <w:rFonts w:eastAsia="Calibri" w:cs="Arial"/>
          <w:sz w:val="24"/>
          <w:szCs w:val="24"/>
          <w:lang w:val="en-GB"/>
        </w:rPr>
        <w:t xml:space="preserve"> (</w:t>
      </w:r>
      <w:r w:rsidR="002F2141">
        <w:rPr>
          <w:rFonts w:eastAsia="Calibri" w:cs="Arial"/>
          <w:sz w:val="24"/>
          <w:szCs w:val="24"/>
          <w:lang w:val="en-GB"/>
        </w:rPr>
        <w:t xml:space="preserve">at least </w:t>
      </w:r>
      <w:r w:rsidR="00665F2F">
        <w:rPr>
          <w:rFonts w:eastAsia="Calibri" w:cs="Arial"/>
          <w:i/>
          <w:iCs/>
          <w:sz w:val="24"/>
          <w:szCs w:val="24"/>
          <w:lang w:val="en-GB"/>
        </w:rPr>
        <w:t>pro tanto</w:t>
      </w:r>
      <w:r w:rsidR="00665F2F">
        <w:rPr>
          <w:rFonts w:eastAsia="Calibri" w:cs="Arial"/>
          <w:sz w:val="24"/>
          <w:szCs w:val="24"/>
          <w:lang w:val="en-GB"/>
        </w:rPr>
        <w:t>)</w:t>
      </w:r>
      <w:r w:rsidR="00420AEA">
        <w:rPr>
          <w:rFonts w:eastAsia="Calibri" w:cs="Arial"/>
          <w:sz w:val="24"/>
          <w:szCs w:val="24"/>
          <w:lang w:val="en-GB"/>
        </w:rPr>
        <w:t xml:space="preserve"> to both affirm and choose them.</w:t>
      </w:r>
    </w:p>
    <w:p w14:paraId="1F61C1EE" w14:textId="2B728D9B" w:rsidR="005201A2" w:rsidRPr="00152276" w:rsidRDefault="00420AEA" w:rsidP="00F44C0B">
      <w:pPr>
        <w:rPr>
          <w:rFonts w:eastAsia="Calibri" w:cs="Arial"/>
          <w:sz w:val="24"/>
          <w:szCs w:val="24"/>
          <w:lang w:val="en-GB"/>
        </w:rPr>
      </w:pPr>
      <w:r>
        <w:rPr>
          <w:rFonts w:eastAsia="Calibri" w:cs="Arial"/>
          <w:sz w:val="24"/>
          <w:szCs w:val="24"/>
          <w:lang w:val="en-GB"/>
        </w:rPr>
        <w:tab/>
      </w:r>
      <w:r w:rsidR="002F2141">
        <w:rPr>
          <w:rFonts w:eastAsia="Calibri" w:cs="Arial"/>
          <w:sz w:val="24"/>
          <w:szCs w:val="24"/>
          <w:lang w:val="en-GB"/>
        </w:rPr>
        <w:t>It appears, then, that analytic existentialism cannot</w:t>
      </w:r>
      <w:r w:rsidR="00C80317">
        <w:rPr>
          <w:rFonts w:eastAsia="Calibri" w:cs="Arial"/>
          <w:sz w:val="24"/>
          <w:szCs w:val="24"/>
          <w:lang w:val="en-GB"/>
        </w:rPr>
        <w:t>, in the end,</w:t>
      </w:r>
      <w:r w:rsidR="002F2141">
        <w:rPr>
          <w:rFonts w:eastAsia="Calibri" w:cs="Arial"/>
          <w:sz w:val="24"/>
          <w:szCs w:val="24"/>
          <w:lang w:val="en-GB"/>
        </w:rPr>
        <w:t xml:space="preserve"> uphold its stance of </w:t>
      </w:r>
      <w:r w:rsidR="00D02D14">
        <w:rPr>
          <w:rFonts w:eastAsia="Calibri" w:cs="Arial"/>
          <w:sz w:val="24"/>
          <w:szCs w:val="24"/>
          <w:lang w:val="en-GB"/>
        </w:rPr>
        <w:t xml:space="preserve">attitudinal and </w:t>
      </w:r>
      <w:r w:rsidR="002F2141">
        <w:rPr>
          <w:rFonts w:eastAsia="Calibri" w:cs="Arial"/>
          <w:sz w:val="24"/>
          <w:szCs w:val="24"/>
          <w:lang w:val="en-GB"/>
        </w:rPr>
        <w:t>motivational neutrality. Its mantra of ‘stepping back’</w:t>
      </w:r>
      <w:r w:rsidR="00D02D14">
        <w:rPr>
          <w:rFonts w:eastAsia="Calibri" w:cs="Arial"/>
          <w:sz w:val="24"/>
          <w:szCs w:val="24"/>
          <w:lang w:val="en-GB"/>
        </w:rPr>
        <w:t>,</w:t>
      </w:r>
      <w:r w:rsidR="002F2141">
        <w:rPr>
          <w:rFonts w:eastAsia="Calibri" w:cs="Arial"/>
          <w:sz w:val="24"/>
          <w:szCs w:val="24"/>
          <w:lang w:val="en-GB"/>
        </w:rPr>
        <w:t xml:space="preserve"> and attempted severance of reason from </w:t>
      </w:r>
      <w:r w:rsidR="00630394">
        <w:rPr>
          <w:rFonts w:eastAsia="Calibri" w:cs="Arial"/>
          <w:sz w:val="24"/>
          <w:szCs w:val="24"/>
          <w:lang w:val="en-GB"/>
        </w:rPr>
        <w:t>natural goodness</w:t>
      </w:r>
      <w:r w:rsidR="002F2141">
        <w:rPr>
          <w:rFonts w:eastAsia="Calibri" w:cs="Arial"/>
          <w:sz w:val="24"/>
          <w:szCs w:val="24"/>
          <w:lang w:val="en-GB"/>
        </w:rPr>
        <w:t xml:space="preserve"> is, </w:t>
      </w:r>
      <w:r w:rsidR="00DA1094">
        <w:rPr>
          <w:rFonts w:eastAsia="Calibri" w:cs="Arial"/>
          <w:sz w:val="24"/>
          <w:szCs w:val="24"/>
          <w:lang w:val="en-GB"/>
        </w:rPr>
        <w:t>ultimately</w:t>
      </w:r>
      <w:r w:rsidR="002F2141">
        <w:rPr>
          <w:rFonts w:eastAsia="Calibri" w:cs="Arial"/>
          <w:sz w:val="24"/>
          <w:szCs w:val="24"/>
          <w:lang w:val="en-GB"/>
        </w:rPr>
        <w:t>, more rhetorical</w:t>
      </w:r>
      <w:r w:rsidR="00FC77A9">
        <w:rPr>
          <w:rFonts w:eastAsia="Calibri" w:cs="Arial"/>
          <w:sz w:val="24"/>
          <w:szCs w:val="24"/>
          <w:lang w:val="en-GB"/>
        </w:rPr>
        <w:t xml:space="preserve"> </w:t>
      </w:r>
      <w:r w:rsidR="002F2141">
        <w:rPr>
          <w:rFonts w:eastAsia="Calibri" w:cs="Arial"/>
          <w:sz w:val="24"/>
          <w:szCs w:val="24"/>
          <w:lang w:val="en-GB"/>
        </w:rPr>
        <w:t xml:space="preserve">than argumentatively serious. </w:t>
      </w:r>
      <w:r w:rsidR="00212079">
        <w:rPr>
          <w:rFonts w:eastAsia="Calibri" w:cs="Arial"/>
          <w:sz w:val="24"/>
          <w:szCs w:val="24"/>
          <w:lang w:val="en-GB"/>
        </w:rPr>
        <w:t>I</w:t>
      </w:r>
      <w:r w:rsidR="00565575">
        <w:rPr>
          <w:rFonts w:eastAsia="Calibri" w:cs="Arial"/>
          <w:sz w:val="24"/>
          <w:szCs w:val="24"/>
          <w:lang w:val="en-GB"/>
        </w:rPr>
        <w:t xml:space="preserve">n </w:t>
      </w:r>
      <w:r w:rsidR="00483008">
        <w:rPr>
          <w:rFonts w:eastAsia="Calibri" w:cs="Arial"/>
          <w:sz w:val="24"/>
          <w:szCs w:val="24"/>
          <w:lang w:val="en-GB"/>
        </w:rPr>
        <w:t>another</w:t>
      </w:r>
      <w:r w:rsidR="00565575">
        <w:rPr>
          <w:rFonts w:eastAsia="Calibri" w:cs="Arial"/>
          <w:sz w:val="24"/>
          <w:szCs w:val="24"/>
          <w:lang w:val="en-GB"/>
        </w:rPr>
        <w:t xml:space="preserve"> respect, </w:t>
      </w:r>
      <w:r w:rsidR="002E302E">
        <w:rPr>
          <w:rFonts w:eastAsia="Calibri" w:cs="Arial"/>
          <w:sz w:val="24"/>
          <w:szCs w:val="24"/>
          <w:lang w:val="en-GB"/>
        </w:rPr>
        <w:t>though</w:t>
      </w:r>
      <w:r w:rsidR="00212079">
        <w:rPr>
          <w:rFonts w:eastAsia="Calibri" w:cs="Arial"/>
          <w:sz w:val="24"/>
          <w:szCs w:val="24"/>
          <w:lang w:val="en-GB"/>
        </w:rPr>
        <w:t xml:space="preserve">, </w:t>
      </w:r>
      <w:r w:rsidR="00483008">
        <w:rPr>
          <w:rFonts w:eastAsia="Calibri" w:cs="Arial"/>
          <w:sz w:val="24"/>
          <w:szCs w:val="24"/>
          <w:lang w:val="en-GB"/>
        </w:rPr>
        <w:t>analytic existentialism</w:t>
      </w:r>
      <w:r w:rsidR="00565575">
        <w:rPr>
          <w:rFonts w:eastAsia="Calibri" w:cs="Arial"/>
          <w:sz w:val="24"/>
          <w:szCs w:val="24"/>
          <w:lang w:val="en-GB"/>
        </w:rPr>
        <w:t xml:space="preserve"> </w:t>
      </w:r>
      <w:r w:rsidR="00D02D14">
        <w:rPr>
          <w:rFonts w:eastAsia="Calibri" w:cs="Arial"/>
          <w:sz w:val="24"/>
          <w:szCs w:val="24"/>
          <w:lang w:val="en-GB"/>
        </w:rPr>
        <w:t xml:space="preserve">is of signal service, </w:t>
      </w:r>
      <w:r w:rsidR="00483008">
        <w:rPr>
          <w:rFonts w:eastAsia="Calibri" w:cs="Arial"/>
          <w:sz w:val="24"/>
          <w:szCs w:val="24"/>
          <w:lang w:val="en-GB"/>
        </w:rPr>
        <w:t>help</w:t>
      </w:r>
      <w:r w:rsidR="00D02D14">
        <w:rPr>
          <w:rFonts w:eastAsia="Calibri" w:cs="Arial"/>
          <w:sz w:val="24"/>
          <w:szCs w:val="24"/>
          <w:lang w:val="en-GB"/>
        </w:rPr>
        <w:t>ing</w:t>
      </w:r>
      <w:r w:rsidR="00483008">
        <w:rPr>
          <w:rFonts w:eastAsia="Calibri" w:cs="Arial"/>
          <w:sz w:val="24"/>
          <w:szCs w:val="24"/>
          <w:lang w:val="en-GB"/>
        </w:rPr>
        <w:t xml:space="preserve"> </w:t>
      </w:r>
      <w:r w:rsidR="00D02D14">
        <w:rPr>
          <w:rFonts w:eastAsia="Calibri" w:cs="Arial"/>
          <w:sz w:val="24"/>
          <w:szCs w:val="24"/>
          <w:lang w:val="en-GB"/>
        </w:rPr>
        <w:t xml:space="preserve">to </w:t>
      </w:r>
      <w:r w:rsidR="00565575">
        <w:rPr>
          <w:rFonts w:eastAsia="Calibri" w:cs="Arial"/>
          <w:sz w:val="24"/>
          <w:szCs w:val="24"/>
          <w:lang w:val="en-GB"/>
        </w:rPr>
        <w:t xml:space="preserve">uncover what Gwen Bradford calls the ‘deep problem’ with perfectionism </w:t>
      </w:r>
      <w:r w:rsidR="00D02D14">
        <w:rPr>
          <w:rFonts w:eastAsia="Calibri" w:cs="Arial"/>
          <w:sz w:val="24"/>
          <w:szCs w:val="24"/>
          <w:lang w:val="en-GB"/>
        </w:rPr>
        <w:t xml:space="preserve">– </w:t>
      </w:r>
      <w:r w:rsidR="00565575">
        <w:rPr>
          <w:rFonts w:eastAsia="Calibri" w:cs="Arial"/>
          <w:sz w:val="24"/>
          <w:szCs w:val="24"/>
          <w:lang w:val="en-GB"/>
        </w:rPr>
        <w:t>natural</w:t>
      </w:r>
      <w:r w:rsidR="00D02D14">
        <w:rPr>
          <w:rFonts w:eastAsia="Calibri" w:cs="Arial"/>
          <w:sz w:val="24"/>
          <w:szCs w:val="24"/>
          <w:lang w:val="en-GB"/>
        </w:rPr>
        <w:t xml:space="preserve"> </w:t>
      </w:r>
      <w:r w:rsidR="00565575">
        <w:rPr>
          <w:rFonts w:eastAsia="Calibri" w:cs="Arial"/>
          <w:sz w:val="24"/>
          <w:szCs w:val="24"/>
          <w:lang w:val="en-GB"/>
        </w:rPr>
        <w:t>or otherwise.</w:t>
      </w:r>
      <w:r w:rsidR="00E67AA0">
        <w:rPr>
          <w:rStyle w:val="FootnoteReference"/>
          <w:rFonts w:eastAsia="Calibri" w:cs="Arial"/>
          <w:sz w:val="24"/>
          <w:szCs w:val="24"/>
          <w:lang w:val="en-GB"/>
        </w:rPr>
        <w:footnoteReference w:id="65"/>
      </w:r>
      <w:r w:rsidR="00565575">
        <w:rPr>
          <w:rFonts w:eastAsia="Calibri" w:cs="Arial"/>
          <w:sz w:val="24"/>
          <w:szCs w:val="24"/>
          <w:lang w:val="en-GB"/>
        </w:rPr>
        <w:t xml:space="preserve"> That problem centres not on </w:t>
      </w:r>
      <w:r w:rsidR="00D02D14">
        <w:rPr>
          <w:rFonts w:eastAsia="Calibri" w:cs="Arial"/>
          <w:sz w:val="24"/>
          <w:szCs w:val="24"/>
          <w:lang w:val="en-GB"/>
        </w:rPr>
        <w:t xml:space="preserve">attitudes or </w:t>
      </w:r>
      <w:r w:rsidR="00565575">
        <w:rPr>
          <w:rFonts w:eastAsia="Calibri" w:cs="Arial"/>
          <w:sz w:val="24"/>
          <w:szCs w:val="24"/>
          <w:lang w:val="en-GB"/>
        </w:rPr>
        <w:t>motivation</w:t>
      </w:r>
      <w:r w:rsidR="00D02D14">
        <w:rPr>
          <w:rFonts w:eastAsia="Calibri" w:cs="Arial"/>
          <w:sz w:val="24"/>
          <w:szCs w:val="24"/>
          <w:lang w:val="en-GB"/>
        </w:rPr>
        <w:t>s</w:t>
      </w:r>
      <w:r w:rsidR="00565575">
        <w:rPr>
          <w:rFonts w:eastAsia="Calibri" w:cs="Arial"/>
          <w:sz w:val="24"/>
          <w:szCs w:val="24"/>
          <w:lang w:val="en-GB"/>
        </w:rPr>
        <w:t xml:space="preserve">, but rather on the definitional matter of why we should accept goodness </w:t>
      </w:r>
      <w:r w:rsidR="00E67AA0">
        <w:rPr>
          <w:rFonts w:eastAsia="Calibri" w:cs="Arial"/>
          <w:sz w:val="24"/>
          <w:szCs w:val="24"/>
          <w:lang w:val="en-GB"/>
        </w:rPr>
        <w:t>as natural perfection</w:t>
      </w:r>
      <w:r w:rsidR="00BE1723">
        <w:rPr>
          <w:rFonts w:eastAsia="Calibri" w:cs="Arial"/>
          <w:sz w:val="24"/>
          <w:szCs w:val="24"/>
          <w:lang w:val="en-GB"/>
        </w:rPr>
        <w:t xml:space="preserve"> in the first place</w:t>
      </w:r>
      <w:r w:rsidR="00E67AA0">
        <w:rPr>
          <w:rFonts w:eastAsia="Calibri" w:cs="Arial"/>
          <w:sz w:val="24"/>
          <w:szCs w:val="24"/>
          <w:lang w:val="en-GB"/>
        </w:rPr>
        <w:t>.</w:t>
      </w:r>
      <w:r w:rsidR="00BE1723">
        <w:rPr>
          <w:rFonts w:eastAsia="Calibri" w:cs="Arial"/>
          <w:sz w:val="24"/>
          <w:szCs w:val="24"/>
          <w:lang w:val="en-GB"/>
        </w:rPr>
        <w:t xml:space="preserve"> I </w:t>
      </w:r>
      <w:r w:rsidR="00FC77A9">
        <w:rPr>
          <w:rFonts w:eastAsia="Calibri" w:cs="Arial"/>
          <w:sz w:val="24"/>
          <w:szCs w:val="24"/>
          <w:lang w:val="en-GB"/>
        </w:rPr>
        <w:t>sha</w:t>
      </w:r>
      <w:r w:rsidR="00BE1723">
        <w:rPr>
          <w:rFonts w:eastAsia="Calibri" w:cs="Arial"/>
          <w:sz w:val="24"/>
          <w:szCs w:val="24"/>
          <w:lang w:val="en-GB"/>
        </w:rPr>
        <w:t>ll propound a crucial part of the answer to th</w:t>
      </w:r>
      <w:r w:rsidR="00654058">
        <w:rPr>
          <w:rFonts w:eastAsia="Calibri" w:cs="Arial"/>
          <w:sz w:val="24"/>
          <w:szCs w:val="24"/>
          <w:lang w:val="en-GB"/>
        </w:rPr>
        <w:t>is</w:t>
      </w:r>
      <w:r w:rsidR="00BC1F6F">
        <w:rPr>
          <w:rFonts w:eastAsia="Calibri" w:cs="Arial"/>
          <w:sz w:val="24"/>
          <w:szCs w:val="24"/>
          <w:lang w:val="en-GB"/>
        </w:rPr>
        <w:t xml:space="preserve"> – at the determinable </w:t>
      </w:r>
      <w:r w:rsidR="00FC77A9">
        <w:rPr>
          <w:rFonts w:eastAsia="Calibri" w:cs="Arial"/>
          <w:sz w:val="24"/>
          <w:szCs w:val="24"/>
          <w:lang w:val="en-GB"/>
        </w:rPr>
        <w:t xml:space="preserve">level </w:t>
      </w:r>
      <w:r w:rsidR="00BC1F6F">
        <w:rPr>
          <w:rFonts w:eastAsia="Calibri" w:cs="Arial"/>
          <w:sz w:val="24"/>
          <w:szCs w:val="24"/>
          <w:lang w:val="en-GB"/>
        </w:rPr>
        <w:t>–</w:t>
      </w:r>
      <w:r w:rsidR="00BE1723">
        <w:rPr>
          <w:rFonts w:eastAsia="Calibri" w:cs="Arial"/>
          <w:sz w:val="24"/>
          <w:szCs w:val="24"/>
          <w:lang w:val="en-GB"/>
        </w:rPr>
        <w:t xml:space="preserve"> in</w:t>
      </w:r>
      <w:r w:rsidR="00BC1F6F">
        <w:rPr>
          <w:rFonts w:eastAsia="Calibri" w:cs="Arial"/>
          <w:sz w:val="24"/>
          <w:szCs w:val="24"/>
          <w:lang w:val="en-GB"/>
        </w:rPr>
        <w:t xml:space="preserve"> </w:t>
      </w:r>
      <w:r w:rsidR="00BE1723" w:rsidRPr="00BE1723">
        <w:rPr>
          <w:rFonts w:eastAsia="Calibri" w:cs="Arial"/>
          <w:sz w:val="24"/>
          <w:szCs w:val="24"/>
        </w:rPr>
        <w:t xml:space="preserve">§ </w:t>
      </w:r>
      <w:r w:rsidR="00BE1723">
        <w:rPr>
          <w:rFonts w:eastAsia="Calibri" w:cs="Arial"/>
          <w:sz w:val="24"/>
          <w:szCs w:val="24"/>
        </w:rPr>
        <w:t>10.3, whe</w:t>
      </w:r>
      <w:r w:rsidR="00BB2398">
        <w:rPr>
          <w:rFonts w:eastAsia="Calibri" w:cs="Arial"/>
          <w:sz w:val="24"/>
          <w:szCs w:val="24"/>
        </w:rPr>
        <w:t>re</w:t>
      </w:r>
      <w:r w:rsidR="00BE1723">
        <w:rPr>
          <w:rFonts w:eastAsia="Calibri" w:cs="Arial"/>
          <w:sz w:val="24"/>
          <w:szCs w:val="24"/>
        </w:rPr>
        <w:t xml:space="preserve"> I tackle</w:t>
      </w:r>
      <w:r w:rsidR="00E67AA0">
        <w:rPr>
          <w:rFonts w:eastAsia="Calibri" w:cs="Arial"/>
          <w:sz w:val="24"/>
          <w:szCs w:val="24"/>
          <w:lang w:val="en-GB"/>
        </w:rPr>
        <w:t xml:space="preserve"> </w:t>
      </w:r>
      <w:r w:rsidR="00BE1723">
        <w:rPr>
          <w:rFonts w:eastAsia="Calibri" w:cs="Arial"/>
          <w:sz w:val="24"/>
          <w:szCs w:val="24"/>
          <w:lang w:val="en-GB"/>
        </w:rPr>
        <w:t>G. E. Moore’s</w:t>
      </w:r>
      <w:r w:rsidR="009D49B5">
        <w:rPr>
          <w:rFonts w:eastAsia="Calibri" w:cs="Arial"/>
          <w:sz w:val="24"/>
          <w:szCs w:val="24"/>
          <w:lang w:val="en-GB"/>
        </w:rPr>
        <w:t xml:space="preserve"> famous</w:t>
      </w:r>
      <w:r w:rsidR="00BE1723">
        <w:rPr>
          <w:rFonts w:eastAsia="Calibri" w:cs="Arial"/>
          <w:sz w:val="24"/>
          <w:szCs w:val="24"/>
          <w:lang w:val="en-GB"/>
        </w:rPr>
        <w:t xml:space="preserve"> ‘open question argument</w:t>
      </w:r>
      <w:r w:rsidR="00963A09">
        <w:rPr>
          <w:rFonts w:eastAsia="Calibri" w:cs="Arial"/>
          <w:sz w:val="24"/>
          <w:szCs w:val="24"/>
          <w:lang w:val="en-GB"/>
        </w:rPr>
        <w:t>’</w:t>
      </w:r>
      <w:r w:rsidR="00BE1723">
        <w:rPr>
          <w:rFonts w:eastAsia="Calibri" w:cs="Arial"/>
          <w:sz w:val="24"/>
          <w:szCs w:val="24"/>
          <w:lang w:val="en-GB"/>
        </w:rPr>
        <w:t>. B</w:t>
      </w:r>
      <w:r w:rsidR="00963A09">
        <w:rPr>
          <w:rFonts w:eastAsia="Calibri" w:cs="Arial"/>
          <w:sz w:val="24"/>
          <w:szCs w:val="24"/>
          <w:lang w:val="en-GB"/>
        </w:rPr>
        <w:t xml:space="preserve">efore we get there, </w:t>
      </w:r>
      <w:r w:rsidR="00654058">
        <w:rPr>
          <w:rFonts w:eastAsia="Calibri" w:cs="Arial"/>
          <w:sz w:val="24"/>
          <w:szCs w:val="24"/>
          <w:lang w:val="en-GB"/>
        </w:rPr>
        <w:t xml:space="preserve">however, </w:t>
      </w:r>
      <w:r w:rsidR="002E302E">
        <w:rPr>
          <w:rFonts w:eastAsia="Calibri" w:cs="Arial"/>
          <w:sz w:val="24"/>
          <w:szCs w:val="24"/>
          <w:lang w:val="en-GB"/>
        </w:rPr>
        <w:t xml:space="preserve">we need to </w:t>
      </w:r>
      <w:r w:rsidR="00BC1F6F">
        <w:rPr>
          <w:rFonts w:eastAsia="Calibri" w:cs="Arial"/>
          <w:sz w:val="24"/>
          <w:szCs w:val="24"/>
          <w:lang w:val="en-GB"/>
        </w:rPr>
        <w:t>explore things at the level of determinate natural perfections</w:t>
      </w:r>
      <w:r w:rsidR="00654058">
        <w:rPr>
          <w:rFonts w:eastAsia="Calibri" w:cs="Arial"/>
          <w:sz w:val="24"/>
          <w:szCs w:val="24"/>
          <w:lang w:val="en-GB"/>
        </w:rPr>
        <w:t>.</w:t>
      </w:r>
      <w:r w:rsidR="00963A09">
        <w:rPr>
          <w:rFonts w:eastAsia="Calibri" w:cs="Arial"/>
          <w:sz w:val="24"/>
          <w:szCs w:val="24"/>
          <w:lang w:val="en-GB"/>
        </w:rPr>
        <w:t xml:space="preserve"> </w:t>
      </w:r>
      <w:r w:rsidR="00654058">
        <w:rPr>
          <w:rFonts w:eastAsia="Calibri" w:cs="Arial"/>
          <w:sz w:val="24"/>
          <w:szCs w:val="24"/>
          <w:lang w:val="en-GB"/>
        </w:rPr>
        <w:t>H</w:t>
      </w:r>
      <w:r w:rsidR="00963A09">
        <w:rPr>
          <w:rFonts w:eastAsia="Calibri" w:cs="Arial"/>
          <w:sz w:val="24"/>
          <w:szCs w:val="24"/>
          <w:lang w:val="en-GB"/>
        </w:rPr>
        <w:t xml:space="preserve">ere I </w:t>
      </w:r>
      <w:r w:rsidR="002E302E">
        <w:rPr>
          <w:rFonts w:eastAsia="Calibri" w:cs="Arial"/>
          <w:sz w:val="24"/>
          <w:szCs w:val="24"/>
          <w:lang w:val="en-GB"/>
        </w:rPr>
        <w:t xml:space="preserve">shall </w:t>
      </w:r>
      <w:r w:rsidR="00BB2398">
        <w:rPr>
          <w:rFonts w:eastAsia="Calibri" w:cs="Arial"/>
          <w:sz w:val="24"/>
          <w:szCs w:val="24"/>
          <w:lang w:val="en-GB"/>
        </w:rPr>
        <w:t xml:space="preserve">dig down, as it were, into human nature, and unpack the </w:t>
      </w:r>
      <w:r w:rsidR="00BC1F6F">
        <w:rPr>
          <w:rFonts w:eastAsia="Calibri" w:cs="Arial"/>
          <w:sz w:val="24"/>
          <w:szCs w:val="24"/>
          <w:lang w:val="en-GB"/>
        </w:rPr>
        <w:t>specific</w:t>
      </w:r>
      <w:r w:rsidR="00BB2398">
        <w:rPr>
          <w:rFonts w:eastAsia="Calibri" w:cs="Arial"/>
          <w:sz w:val="24"/>
          <w:szCs w:val="24"/>
          <w:lang w:val="en-GB"/>
        </w:rPr>
        <w:t xml:space="preserve"> dimensions of its per</w:t>
      </w:r>
      <w:r w:rsidR="00022D42">
        <w:rPr>
          <w:rFonts w:eastAsia="Calibri" w:cs="Arial"/>
          <w:sz w:val="24"/>
          <w:szCs w:val="24"/>
          <w:lang w:val="en-GB"/>
        </w:rPr>
        <w:t>fectibility</w:t>
      </w:r>
      <w:r w:rsidR="00BB2398">
        <w:rPr>
          <w:rFonts w:eastAsia="Calibri" w:cs="Arial"/>
          <w:sz w:val="24"/>
          <w:szCs w:val="24"/>
          <w:lang w:val="en-GB"/>
        </w:rPr>
        <w:t xml:space="preserve">. In and through doing so, worries </w:t>
      </w:r>
      <w:r w:rsidR="00483008">
        <w:rPr>
          <w:rFonts w:eastAsia="Calibri" w:cs="Arial"/>
          <w:sz w:val="24"/>
          <w:szCs w:val="24"/>
          <w:lang w:val="en-GB"/>
        </w:rPr>
        <w:t>nourished by</w:t>
      </w:r>
      <w:r w:rsidR="00BB2398">
        <w:rPr>
          <w:rFonts w:eastAsia="Calibri" w:cs="Arial"/>
          <w:sz w:val="24"/>
          <w:szCs w:val="24"/>
          <w:lang w:val="en-GB"/>
        </w:rPr>
        <w:t xml:space="preserve"> normative over-abstraction should dissipate, and we </w:t>
      </w:r>
      <w:r w:rsidR="00BC1F6F">
        <w:rPr>
          <w:rFonts w:eastAsia="Calibri" w:cs="Arial"/>
          <w:sz w:val="24"/>
          <w:szCs w:val="24"/>
          <w:lang w:val="en-GB"/>
        </w:rPr>
        <w:t>wi</w:t>
      </w:r>
      <w:r w:rsidR="00654058">
        <w:rPr>
          <w:rFonts w:eastAsia="Calibri" w:cs="Arial"/>
          <w:sz w:val="24"/>
          <w:szCs w:val="24"/>
          <w:lang w:val="en-GB"/>
        </w:rPr>
        <w:t>ll</w:t>
      </w:r>
      <w:r w:rsidR="00BB2398">
        <w:rPr>
          <w:rFonts w:eastAsia="Calibri" w:cs="Arial"/>
          <w:sz w:val="24"/>
          <w:szCs w:val="24"/>
          <w:lang w:val="en-GB"/>
        </w:rPr>
        <w:t xml:space="preserve"> come to see </w:t>
      </w:r>
      <w:r w:rsidR="00483008">
        <w:rPr>
          <w:rFonts w:eastAsia="Calibri" w:cs="Arial"/>
          <w:sz w:val="24"/>
          <w:szCs w:val="24"/>
          <w:lang w:val="en-GB"/>
        </w:rPr>
        <w:t>that – given the</w:t>
      </w:r>
      <w:r w:rsidR="009D49B5">
        <w:rPr>
          <w:rFonts w:eastAsia="Calibri" w:cs="Arial"/>
          <w:sz w:val="24"/>
          <w:szCs w:val="24"/>
          <w:lang w:val="en-GB"/>
        </w:rPr>
        <w:t xml:space="preserve"> a</w:t>
      </w:r>
      <w:r w:rsidR="00483008">
        <w:rPr>
          <w:rFonts w:eastAsia="Calibri" w:cs="Arial"/>
          <w:sz w:val="24"/>
          <w:szCs w:val="24"/>
          <w:lang w:val="en-GB"/>
        </w:rPr>
        <w:t xml:space="preserve">rray of </w:t>
      </w:r>
      <w:r w:rsidR="009D49B5" w:rsidRPr="003C431B">
        <w:rPr>
          <w:rFonts w:eastAsia="Calibri" w:cs="Arial"/>
          <w:i/>
          <w:iCs/>
          <w:sz w:val="24"/>
          <w:szCs w:val="24"/>
          <w:lang w:val="en-GB"/>
        </w:rPr>
        <w:t>actual</w:t>
      </w:r>
      <w:r w:rsidR="009D49B5">
        <w:rPr>
          <w:rFonts w:eastAsia="Calibri" w:cs="Arial"/>
          <w:sz w:val="24"/>
          <w:szCs w:val="24"/>
          <w:lang w:val="en-GB"/>
        </w:rPr>
        <w:t xml:space="preserve"> </w:t>
      </w:r>
      <w:r w:rsidR="00483008">
        <w:rPr>
          <w:rFonts w:eastAsia="Calibri" w:cs="Arial"/>
          <w:sz w:val="24"/>
          <w:szCs w:val="24"/>
          <w:lang w:val="en-GB"/>
        </w:rPr>
        <w:t xml:space="preserve">natural perfections – any doubts </w:t>
      </w:r>
      <w:r w:rsidR="00CC6878">
        <w:rPr>
          <w:rFonts w:eastAsia="Calibri" w:cs="Arial"/>
          <w:sz w:val="24"/>
          <w:szCs w:val="24"/>
          <w:lang w:val="en-GB"/>
        </w:rPr>
        <w:t>concerning</w:t>
      </w:r>
      <w:r w:rsidR="00483008">
        <w:rPr>
          <w:rFonts w:eastAsia="Calibri" w:cs="Arial"/>
          <w:sz w:val="24"/>
          <w:szCs w:val="24"/>
          <w:lang w:val="en-GB"/>
        </w:rPr>
        <w:t xml:space="preserve"> their goodness are </w:t>
      </w:r>
      <w:r w:rsidR="00654058">
        <w:rPr>
          <w:rFonts w:eastAsia="Calibri" w:cs="Arial"/>
          <w:sz w:val="24"/>
          <w:szCs w:val="24"/>
          <w:lang w:val="en-GB"/>
        </w:rPr>
        <w:t>less</w:t>
      </w:r>
      <w:r w:rsidR="00483008">
        <w:rPr>
          <w:rFonts w:eastAsia="Calibri" w:cs="Arial"/>
          <w:sz w:val="24"/>
          <w:szCs w:val="24"/>
          <w:lang w:val="en-GB"/>
        </w:rPr>
        <w:t xml:space="preserve"> real </w:t>
      </w:r>
      <w:r w:rsidR="00654058">
        <w:rPr>
          <w:rFonts w:eastAsia="Calibri" w:cs="Arial"/>
          <w:sz w:val="24"/>
          <w:szCs w:val="24"/>
          <w:lang w:val="en-GB"/>
        </w:rPr>
        <w:t>than</w:t>
      </w:r>
      <w:r w:rsidR="00483008">
        <w:rPr>
          <w:rFonts w:eastAsia="Calibri" w:cs="Arial"/>
          <w:sz w:val="24"/>
          <w:szCs w:val="24"/>
          <w:lang w:val="en-GB"/>
        </w:rPr>
        <w:t xml:space="preserve"> notional. It is to th</w:t>
      </w:r>
      <w:r w:rsidR="006D6718">
        <w:rPr>
          <w:rFonts w:eastAsia="Calibri" w:cs="Arial"/>
          <w:sz w:val="24"/>
          <w:szCs w:val="24"/>
          <w:lang w:val="en-GB"/>
        </w:rPr>
        <w:t>e</w:t>
      </w:r>
      <w:r w:rsidR="00BC1F6F">
        <w:rPr>
          <w:rFonts w:eastAsia="Calibri" w:cs="Arial"/>
          <w:sz w:val="24"/>
          <w:szCs w:val="24"/>
          <w:lang w:val="en-GB"/>
        </w:rPr>
        <w:t xml:space="preserve"> </w:t>
      </w:r>
      <w:r w:rsidR="00483008">
        <w:rPr>
          <w:rFonts w:eastAsia="Calibri" w:cs="Arial"/>
          <w:sz w:val="24"/>
          <w:szCs w:val="24"/>
          <w:lang w:val="en-GB"/>
        </w:rPr>
        <w:t>task</w:t>
      </w:r>
      <w:r w:rsidR="00654058">
        <w:rPr>
          <w:rFonts w:eastAsia="Calibri" w:cs="Arial"/>
          <w:sz w:val="24"/>
          <w:szCs w:val="24"/>
          <w:lang w:val="en-GB"/>
        </w:rPr>
        <w:t xml:space="preserve"> of unpacki</w:t>
      </w:r>
      <w:r w:rsidR="00FC77A9">
        <w:rPr>
          <w:rFonts w:eastAsia="Calibri" w:cs="Arial"/>
          <w:sz w:val="24"/>
          <w:szCs w:val="24"/>
          <w:lang w:val="en-GB"/>
        </w:rPr>
        <w:t>ng th</w:t>
      </w:r>
      <w:r w:rsidR="00022D42">
        <w:rPr>
          <w:rFonts w:eastAsia="Calibri" w:cs="Arial"/>
          <w:sz w:val="24"/>
          <w:szCs w:val="24"/>
          <w:lang w:val="en-GB"/>
        </w:rPr>
        <w:t>e natural</w:t>
      </w:r>
      <w:r w:rsidR="00654058">
        <w:rPr>
          <w:rFonts w:eastAsia="Calibri" w:cs="Arial"/>
          <w:sz w:val="24"/>
          <w:szCs w:val="24"/>
          <w:lang w:val="en-GB"/>
        </w:rPr>
        <w:t xml:space="preserve"> perfections</w:t>
      </w:r>
      <w:r w:rsidR="00483008">
        <w:rPr>
          <w:rFonts w:eastAsia="Calibri" w:cs="Arial"/>
          <w:sz w:val="24"/>
          <w:szCs w:val="24"/>
          <w:lang w:val="en-GB"/>
        </w:rPr>
        <w:t>, therefore, that I now turn</w:t>
      </w:r>
      <w:r w:rsidR="00654058">
        <w:rPr>
          <w:rFonts w:eastAsia="Calibri" w:cs="Arial"/>
          <w:sz w:val="24"/>
          <w:szCs w:val="24"/>
          <w:lang w:val="en-GB"/>
        </w:rPr>
        <w:t>.</w:t>
      </w:r>
    </w:p>
    <w:p w14:paraId="1BC4FEB7" w14:textId="6F6C680D" w:rsidR="00EF107D" w:rsidRDefault="00EF107D" w:rsidP="00F44C0B">
      <w:pPr>
        <w:rPr>
          <w:sz w:val="24"/>
          <w:szCs w:val="24"/>
        </w:rPr>
      </w:pPr>
    </w:p>
    <w:p w14:paraId="0A925F09" w14:textId="41FAC00B" w:rsidR="00F17059" w:rsidRPr="00F17059" w:rsidRDefault="00F17059" w:rsidP="00F44C0B">
      <w:pPr>
        <w:rPr>
          <w:b/>
          <w:bCs/>
          <w:sz w:val="24"/>
          <w:szCs w:val="24"/>
        </w:rPr>
      </w:pPr>
      <w:r w:rsidRPr="00F17059">
        <w:rPr>
          <w:b/>
          <w:bCs/>
          <w:sz w:val="24"/>
          <w:szCs w:val="24"/>
        </w:rPr>
        <w:t>References</w:t>
      </w:r>
    </w:p>
    <w:p w14:paraId="47F4E6F5" w14:textId="3280D46B" w:rsidR="00AE4741" w:rsidRDefault="00B111C9" w:rsidP="00F71101">
      <w:pPr>
        <w:spacing w:after="0"/>
        <w:ind w:left="720" w:hanging="720"/>
        <w:rPr>
          <w:sz w:val="24"/>
          <w:szCs w:val="24"/>
        </w:rPr>
      </w:pPr>
      <w:r w:rsidRPr="00B111C9">
        <w:rPr>
          <w:sz w:val="24"/>
          <w:szCs w:val="24"/>
        </w:rPr>
        <w:t xml:space="preserve">Boyd, R. </w:t>
      </w:r>
      <w:r>
        <w:rPr>
          <w:sz w:val="24"/>
          <w:szCs w:val="24"/>
        </w:rPr>
        <w:t xml:space="preserve">N. </w:t>
      </w:r>
      <w:r w:rsidRPr="00B111C9">
        <w:rPr>
          <w:sz w:val="24"/>
          <w:szCs w:val="24"/>
        </w:rPr>
        <w:t xml:space="preserve">1988. </w:t>
      </w:r>
      <w:r>
        <w:rPr>
          <w:sz w:val="24"/>
          <w:szCs w:val="24"/>
        </w:rPr>
        <w:t>‘</w:t>
      </w:r>
      <w:r w:rsidRPr="00B111C9">
        <w:rPr>
          <w:sz w:val="24"/>
          <w:szCs w:val="24"/>
        </w:rPr>
        <w:t xml:space="preserve">How to be a </w:t>
      </w:r>
      <w:r>
        <w:rPr>
          <w:sz w:val="24"/>
          <w:szCs w:val="24"/>
        </w:rPr>
        <w:t>M</w:t>
      </w:r>
      <w:r w:rsidRPr="00B111C9">
        <w:rPr>
          <w:sz w:val="24"/>
          <w:szCs w:val="24"/>
        </w:rPr>
        <w:t xml:space="preserve">oral </w:t>
      </w:r>
      <w:r>
        <w:rPr>
          <w:sz w:val="24"/>
          <w:szCs w:val="24"/>
        </w:rPr>
        <w:t>R</w:t>
      </w:r>
      <w:r w:rsidRPr="00B111C9">
        <w:rPr>
          <w:sz w:val="24"/>
          <w:szCs w:val="24"/>
        </w:rPr>
        <w:t>ealist</w:t>
      </w:r>
      <w:r>
        <w:rPr>
          <w:sz w:val="24"/>
          <w:szCs w:val="24"/>
        </w:rPr>
        <w:t>’</w:t>
      </w:r>
      <w:r w:rsidRPr="00B111C9">
        <w:rPr>
          <w:sz w:val="24"/>
          <w:szCs w:val="24"/>
        </w:rPr>
        <w:t xml:space="preserve">. In </w:t>
      </w:r>
      <w:r>
        <w:rPr>
          <w:sz w:val="24"/>
          <w:szCs w:val="24"/>
        </w:rPr>
        <w:t xml:space="preserve">G. </w:t>
      </w:r>
      <w:r w:rsidRPr="00B111C9">
        <w:rPr>
          <w:sz w:val="24"/>
          <w:szCs w:val="24"/>
        </w:rPr>
        <w:t>Sayre-</w:t>
      </w:r>
      <w:r>
        <w:rPr>
          <w:sz w:val="24"/>
          <w:szCs w:val="24"/>
        </w:rPr>
        <w:t>M</w:t>
      </w:r>
      <w:r w:rsidRPr="00B111C9">
        <w:rPr>
          <w:sz w:val="24"/>
          <w:szCs w:val="24"/>
        </w:rPr>
        <w:t xml:space="preserve">acCord </w:t>
      </w:r>
      <w:r>
        <w:rPr>
          <w:sz w:val="24"/>
          <w:szCs w:val="24"/>
        </w:rPr>
        <w:t>(e</w:t>
      </w:r>
      <w:r w:rsidRPr="00B111C9">
        <w:rPr>
          <w:sz w:val="24"/>
          <w:szCs w:val="24"/>
        </w:rPr>
        <w:t>d.), </w:t>
      </w:r>
      <w:r w:rsidRPr="00B111C9">
        <w:rPr>
          <w:i/>
          <w:iCs/>
          <w:sz w:val="24"/>
          <w:szCs w:val="24"/>
        </w:rPr>
        <w:t xml:space="preserve">Essays on </w:t>
      </w:r>
      <w:r>
        <w:rPr>
          <w:i/>
          <w:iCs/>
          <w:sz w:val="24"/>
          <w:szCs w:val="24"/>
        </w:rPr>
        <w:t>M</w:t>
      </w:r>
      <w:r w:rsidRPr="00B111C9">
        <w:rPr>
          <w:i/>
          <w:iCs/>
          <w:sz w:val="24"/>
          <w:szCs w:val="24"/>
        </w:rPr>
        <w:t xml:space="preserve">oral </w:t>
      </w:r>
      <w:r>
        <w:rPr>
          <w:i/>
          <w:iCs/>
          <w:sz w:val="24"/>
          <w:szCs w:val="24"/>
        </w:rPr>
        <w:t>R</w:t>
      </w:r>
      <w:r w:rsidRPr="00B111C9">
        <w:rPr>
          <w:i/>
          <w:iCs/>
          <w:sz w:val="24"/>
          <w:szCs w:val="24"/>
        </w:rPr>
        <w:t>ealism</w:t>
      </w:r>
      <w:r w:rsidRPr="00B111C9">
        <w:rPr>
          <w:sz w:val="24"/>
          <w:szCs w:val="24"/>
        </w:rPr>
        <w:t xml:space="preserve">. </w:t>
      </w:r>
      <w:r>
        <w:rPr>
          <w:sz w:val="24"/>
          <w:szCs w:val="24"/>
        </w:rPr>
        <w:t xml:space="preserve">Ithaca, NY: </w:t>
      </w:r>
      <w:r w:rsidRPr="00B111C9">
        <w:rPr>
          <w:sz w:val="24"/>
          <w:szCs w:val="24"/>
        </w:rPr>
        <w:t>Cornell University Press</w:t>
      </w:r>
      <w:r>
        <w:rPr>
          <w:sz w:val="24"/>
          <w:szCs w:val="24"/>
        </w:rPr>
        <w:t>, ch. 15, pp. 307-356.</w:t>
      </w:r>
    </w:p>
    <w:p w14:paraId="1361E284" w14:textId="337A6E39" w:rsidR="00BE1723" w:rsidRDefault="00BE1723" w:rsidP="00F71101">
      <w:pPr>
        <w:spacing w:after="0"/>
        <w:ind w:left="720" w:hanging="720"/>
        <w:rPr>
          <w:sz w:val="24"/>
          <w:szCs w:val="24"/>
        </w:rPr>
      </w:pPr>
      <w:r>
        <w:rPr>
          <w:sz w:val="24"/>
          <w:szCs w:val="24"/>
        </w:rPr>
        <w:t>Bradford, G. 2017. ‘Problems for Perfectionism’.</w:t>
      </w:r>
      <w:r w:rsidRPr="00BE1723">
        <w:rPr>
          <w:i/>
          <w:iCs/>
          <w:sz w:val="24"/>
          <w:szCs w:val="24"/>
        </w:rPr>
        <w:t xml:space="preserve"> Utilitas</w:t>
      </w:r>
      <w:r>
        <w:rPr>
          <w:sz w:val="24"/>
          <w:szCs w:val="24"/>
        </w:rPr>
        <w:t xml:space="preserve"> 29 (3): 344-64.</w:t>
      </w:r>
    </w:p>
    <w:p w14:paraId="417B3126" w14:textId="19A7112F" w:rsidR="00E87499" w:rsidRDefault="00E87499" w:rsidP="00F71101">
      <w:pPr>
        <w:spacing w:after="0"/>
        <w:ind w:left="720" w:hanging="720"/>
        <w:rPr>
          <w:sz w:val="24"/>
          <w:szCs w:val="24"/>
        </w:rPr>
      </w:pPr>
      <w:r>
        <w:rPr>
          <w:sz w:val="24"/>
          <w:szCs w:val="24"/>
        </w:rPr>
        <w:t xml:space="preserve">Cumhaill, C. and Wiseman, R. 2023. </w:t>
      </w:r>
      <w:r w:rsidRPr="00E87499">
        <w:rPr>
          <w:i/>
          <w:iCs/>
          <w:sz w:val="24"/>
          <w:szCs w:val="24"/>
        </w:rPr>
        <w:t>Metaphysical Animals</w:t>
      </w:r>
      <w:r>
        <w:rPr>
          <w:sz w:val="24"/>
          <w:szCs w:val="24"/>
        </w:rPr>
        <w:t xml:space="preserve">: </w:t>
      </w:r>
      <w:r w:rsidRPr="00E87499">
        <w:rPr>
          <w:i/>
          <w:iCs/>
          <w:sz w:val="24"/>
          <w:szCs w:val="24"/>
        </w:rPr>
        <w:t>How Four Women Brought Philosophy Back to Life</w:t>
      </w:r>
      <w:r>
        <w:rPr>
          <w:sz w:val="24"/>
          <w:szCs w:val="24"/>
        </w:rPr>
        <w:t>. London: Vintage.</w:t>
      </w:r>
    </w:p>
    <w:p w14:paraId="7D9154D2" w14:textId="18A7C868" w:rsidR="00413EC2" w:rsidRDefault="00413EC2" w:rsidP="00F71101">
      <w:pPr>
        <w:spacing w:after="0"/>
        <w:ind w:left="720" w:hanging="720"/>
        <w:rPr>
          <w:sz w:val="24"/>
          <w:szCs w:val="24"/>
        </w:rPr>
      </w:pPr>
      <w:r>
        <w:rPr>
          <w:sz w:val="24"/>
          <w:szCs w:val="24"/>
        </w:rPr>
        <w:t xml:space="preserve">Connell, S. M. 2021. ‘Animal Cognition in Aristotle’. In </w:t>
      </w:r>
      <w:r w:rsidRPr="00413EC2">
        <w:rPr>
          <w:i/>
          <w:iCs/>
          <w:sz w:val="24"/>
          <w:szCs w:val="24"/>
        </w:rPr>
        <w:t>The Cambridge Companion to Aristotle’s Biology</w:t>
      </w:r>
      <w:r>
        <w:rPr>
          <w:sz w:val="24"/>
          <w:szCs w:val="24"/>
        </w:rPr>
        <w:t>. Cambridge: Cambridge University Press, ch. 12, pp. 195-210.</w:t>
      </w:r>
    </w:p>
    <w:p w14:paraId="688B97AD" w14:textId="65C57830" w:rsidR="00AE4741" w:rsidRDefault="00AE4741" w:rsidP="00F71101">
      <w:pPr>
        <w:spacing w:after="0"/>
        <w:ind w:left="720" w:hanging="720"/>
        <w:rPr>
          <w:sz w:val="24"/>
          <w:szCs w:val="24"/>
        </w:rPr>
      </w:pPr>
      <w:r>
        <w:rPr>
          <w:sz w:val="24"/>
          <w:szCs w:val="24"/>
        </w:rPr>
        <w:t xml:space="preserve">Dorsey, D. 2010. ‘Three Arguments for Perfectionism’. </w:t>
      </w:r>
      <w:r w:rsidRPr="00AE4741">
        <w:rPr>
          <w:i/>
          <w:iCs/>
          <w:sz w:val="24"/>
          <w:szCs w:val="24"/>
        </w:rPr>
        <w:t>NOÛS</w:t>
      </w:r>
      <w:r>
        <w:rPr>
          <w:sz w:val="24"/>
          <w:szCs w:val="24"/>
        </w:rPr>
        <w:t xml:space="preserve"> 44 (1): 59-79.</w:t>
      </w:r>
    </w:p>
    <w:p w14:paraId="63A0C0DF" w14:textId="30EC4E7D" w:rsidR="00A3252D" w:rsidRDefault="00A3252D" w:rsidP="00F71101">
      <w:pPr>
        <w:spacing w:after="0"/>
        <w:ind w:left="720" w:hanging="720"/>
        <w:rPr>
          <w:sz w:val="24"/>
          <w:szCs w:val="24"/>
        </w:rPr>
      </w:pPr>
      <w:r>
        <w:rPr>
          <w:sz w:val="24"/>
          <w:szCs w:val="24"/>
        </w:rPr>
        <w:t xml:space="preserve">Kitcher, P. 1999. ‘Essence and Perfection’. </w:t>
      </w:r>
      <w:r w:rsidRPr="00A3252D">
        <w:rPr>
          <w:i/>
          <w:iCs/>
          <w:sz w:val="24"/>
          <w:szCs w:val="24"/>
        </w:rPr>
        <w:t>Ethics</w:t>
      </w:r>
      <w:r>
        <w:rPr>
          <w:sz w:val="24"/>
          <w:szCs w:val="24"/>
        </w:rPr>
        <w:t xml:space="preserve"> 110 (1): 59-83.</w:t>
      </w:r>
    </w:p>
    <w:p w14:paraId="595ABD10" w14:textId="275643BC" w:rsidR="005A610C" w:rsidRDefault="005A610C" w:rsidP="00F71101">
      <w:pPr>
        <w:spacing w:after="0"/>
        <w:ind w:left="720" w:hanging="720"/>
        <w:rPr>
          <w:sz w:val="24"/>
          <w:szCs w:val="24"/>
        </w:rPr>
      </w:pPr>
      <w:r w:rsidRPr="005A610C">
        <w:rPr>
          <w:sz w:val="24"/>
          <w:szCs w:val="24"/>
        </w:rPr>
        <w:t>Korsgaard, C</w:t>
      </w:r>
      <w:r>
        <w:rPr>
          <w:sz w:val="24"/>
          <w:szCs w:val="24"/>
        </w:rPr>
        <w:t xml:space="preserve">. </w:t>
      </w:r>
      <w:r w:rsidRPr="005A610C">
        <w:rPr>
          <w:sz w:val="24"/>
          <w:szCs w:val="24"/>
        </w:rPr>
        <w:t>1996</w:t>
      </w:r>
      <w:r>
        <w:rPr>
          <w:sz w:val="24"/>
          <w:szCs w:val="24"/>
        </w:rPr>
        <w:t>.</w:t>
      </w:r>
      <w:r w:rsidRPr="005A610C">
        <w:rPr>
          <w:sz w:val="24"/>
          <w:szCs w:val="24"/>
        </w:rPr>
        <w:t xml:space="preserve"> </w:t>
      </w:r>
      <w:r w:rsidRPr="005A610C">
        <w:rPr>
          <w:i/>
          <w:iCs/>
          <w:sz w:val="24"/>
          <w:szCs w:val="24"/>
        </w:rPr>
        <w:t>The Sources of Normativity</w:t>
      </w:r>
      <w:r>
        <w:rPr>
          <w:sz w:val="24"/>
          <w:szCs w:val="24"/>
        </w:rPr>
        <w:t xml:space="preserve">. </w:t>
      </w:r>
      <w:r w:rsidRPr="005A610C">
        <w:rPr>
          <w:sz w:val="24"/>
          <w:szCs w:val="24"/>
        </w:rPr>
        <w:t>Cambridge: Cambridge University Press.</w:t>
      </w:r>
    </w:p>
    <w:p w14:paraId="4EDBBFD8" w14:textId="5A8BF5BD" w:rsidR="003E28F0" w:rsidRDefault="003E28F0" w:rsidP="00F71101">
      <w:pPr>
        <w:spacing w:after="0"/>
        <w:ind w:left="720" w:hanging="720"/>
        <w:rPr>
          <w:sz w:val="24"/>
          <w:szCs w:val="24"/>
        </w:rPr>
      </w:pPr>
      <w:r>
        <w:rPr>
          <w:sz w:val="24"/>
          <w:szCs w:val="24"/>
        </w:rPr>
        <w:t xml:space="preserve">Lott, M. 2014. ‘Why be a Good Human Being? Natural Goodness, Reason, and the Authority of Human Nature’. </w:t>
      </w:r>
      <w:r w:rsidRPr="003E28F0">
        <w:rPr>
          <w:i/>
          <w:iCs/>
          <w:sz w:val="24"/>
          <w:szCs w:val="24"/>
        </w:rPr>
        <w:t>Philosophia</w:t>
      </w:r>
      <w:r>
        <w:rPr>
          <w:sz w:val="24"/>
          <w:szCs w:val="24"/>
        </w:rPr>
        <w:t xml:space="preserve"> 42: 761-77.</w:t>
      </w:r>
    </w:p>
    <w:p w14:paraId="59556ACA" w14:textId="77777777" w:rsidR="000E2B61" w:rsidRPr="000E2B61" w:rsidRDefault="000E2B61" w:rsidP="000E2B61">
      <w:pPr>
        <w:spacing w:after="0"/>
        <w:ind w:left="720" w:hanging="720"/>
        <w:rPr>
          <w:sz w:val="24"/>
          <w:szCs w:val="24"/>
          <w:lang w:val="en-GB"/>
        </w:rPr>
      </w:pPr>
      <w:r w:rsidRPr="000E2B61">
        <w:rPr>
          <w:sz w:val="24"/>
          <w:szCs w:val="24"/>
          <w:lang w:val="en-GB"/>
        </w:rPr>
        <w:t xml:space="preserve">Marx, K. and Engels, F. 1976. </w:t>
      </w:r>
      <w:r w:rsidRPr="000E2B61">
        <w:rPr>
          <w:i/>
          <w:iCs/>
          <w:sz w:val="24"/>
          <w:szCs w:val="24"/>
          <w:lang w:val="en-GB"/>
        </w:rPr>
        <w:t>Collected Works</w:t>
      </w:r>
      <w:r w:rsidRPr="000E2B61">
        <w:rPr>
          <w:sz w:val="24"/>
          <w:szCs w:val="24"/>
          <w:lang w:val="en-GB"/>
        </w:rPr>
        <w:t xml:space="preserve"> (vol. 5). London: Lawrence and Wishart.</w:t>
      </w:r>
    </w:p>
    <w:p w14:paraId="733622DC" w14:textId="04115C15" w:rsidR="00F23988" w:rsidRDefault="00F23988" w:rsidP="00F71101">
      <w:pPr>
        <w:spacing w:after="0"/>
        <w:ind w:left="720" w:hanging="720"/>
        <w:rPr>
          <w:sz w:val="24"/>
          <w:szCs w:val="24"/>
        </w:rPr>
      </w:pPr>
      <w:r>
        <w:rPr>
          <w:sz w:val="24"/>
          <w:szCs w:val="24"/>
        </w:rPr>
        <w:lastRenderedPageBreak/>
        <w:t xml:space="preserve">McDowell, J. 1998. ‘Some Issues in Aristotle’s Moral Psychology’. In </w:t>
      </w:r>
      <w:r w:rsidRPr="00F23988">
        <w:rPr>
          <w:i/>
          <w:iCs/>
          <w:sz w:val="24"/>
          <w:szCs w:val="24"/>
        </w:rPr>
        <w:t>Mind, Value, and Reality</w:t>
      </w:r>
      <w:r>
        <w:rPr>
          <w:sz w:val="24"/>
          <w:szCs w:val="24"/>
        </w:rPr>
        <w:t>. Cambridge, MA: Harvard University Press, Essay 2, pp. 23-49.</w:t>
      </w:r>
    </w:p>
    <w:p w14:paraId="2B33F10B" w14:textId="399D4A06" w:rsidR="00DC5D12" w:rsidRPr="00F44C0B" w:rsidRDefault="00DC5D12" w:rsidP="00F71101">
      <w:pPr>
        <w:spacing w:after="0"/>
        <w:ind w:left="720" w:hanging="720"/>
        <w:rPr>
          <w:sz w:val="24"/>
          <w:szCs w:val="24"/>
        </w:rPr>
      </w:pPr>
      <w:r>
        <w:rPr>
          <w:sz w:val="24"/>
          <w:szCs w:val="24"/>
        </w:rPr>
        <w:t xml:space="preserve">Sartre, J.-P. 1958. </w:t>
      </w:r>
      <w:r w:rsidRPr="00DC5D12">
        <w:rPr>
          <w:i/>
          <w:iCs/>
          <w:sz w:val="24"/>
          <w:szCs w:val="24"/>
        </w:rPr>
        <w:t>Existentialism and Humanism</w:t>
      </w:r>
      <w:r>
        <w:rPr>
          <w:sz w:val="24"/>
          <w:szCs w:val="24"/>
        </w:rPr>
        <w:t xml:space="preserve"> (trans. P. Mairet). London: Eyre Methuen.</w:t>
      </w:r>
    </w:p>
    <w:sectPr w:rsidR="00DC5D12" w:rsidRPr="00F44C0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0798" w14:textId="77777777" w:rsidR="00AF3456" w:rsidRDefault="00AF3456" w:rsidP="007B61B8">
      <w:pPr>
        <w:spacing w:after="0" w:line="240" w:lineRule="auto"/>
      </w:pPr>
      <w:r>
        <w:separator/>
      </w:r>
    </w:p>
  </w:endnote>
  <w:endnote w:type="continuationSeparator" w:id="0">
    <w:p w14:paraId="4B1BE6EA" w14:textId="77777777" w:rsidR="00AF3456" w:rsidRDefault="00AF3456" w:rsidP="007B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92880"/>
      <w:docPartObj>
        <w:docPartGallery w:val="Page Numbers (Bottom of Page)"/>
        <w:docPartUnique/>
      </w:docPartObj>
    </w:sdtPr>
    <w:sdtEndPr>
      <w:rPr>
        <w:noProof/>
      </w:rPr>
    </w:sdtEndPr>
    <w:sdtContent>
      <w:p w14:paraId="1CEDEA90" w14:textId="048E8452" w:rsidR="007B61B8" w:rsidRDefault="007B61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989B1C" w14:textId="77777777" w:rsidR="007B61B8" w:rsidRDefault="007B6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769C" w14:textId="77777777" w:rsidR="00AF3456" w:rsidRDefault="00AF3456" w:rsidP="007B61B8">
      <w:pPr>
        <w:spacing w:after="0" w:line="240" w:lineRule="auto"/>
      </w:pPr>
      <w:r>
        <w:separator/>
      </w:r>
    </w:p>
  </w:footnote>
  <w:footnote w:type="continuationSeparator" w:id="0">
    <w:p w14:paraId="35D2D845" w14:textId="77777777" w:rsidR="00AF3456" w:rsidRDefault="00AF3456" w:rsidP="007B61B8">
      <w:pPr>
        <w:spacing w:after="0" w:line="240" w:lineRule="auto"/>
      </w:pPr>
      <w:r>
        <w:continuationSeparator/>
      </w:r>
    </w:p>
  </w:footnote>
  <w:footnote w:id="1">
    <w:p w14:paraId="4E750B4D" w14:textId="4FEAF9C0" w:rsidR="00EB3587" w:rsidRDefault="00EB3587">
      <w:pPr>
        <w:pStyle w:val="FootnoteText"/>
      </w:pPr>
      <w:r>
        <w:rPr>
          <w:rStyle w:val="FootnoteReference"/>
        </w:rPr>
        <w:footnoteRef/>
      </w:r>
      <w:r>
        <w:t xml:space="preserve"> </w:t>
      </w:r>
      <w:r w:rsidR="00FC177E">
        <w:t xml:space="preserve">As Marx writes: </w:t>
      </w:r>
      <w:r w:rsidR="0005746C">
        <w:t>‘[</w:t>
      </w:r>
      <w:r w:rsidR="00FA2F27" w:rsidRPr="00FA2F27">
        <w:t>in communist society</w:t>
      </w:r>
      <w:r w:rsidR="0005746C">
        <w:t>,]</w:t>
      </w:r>
      <w:r w:rsidR="00FA2F27" w:rsidRPr="00FA2F27">
        <w:t xml:space="preserve"> </w:t>
      </w:r>
      <w:r w:rsidR="0005746C" w:rsidRPr="0005746C">
        <w:rPr>
          <w:lang w:val="en-GB"/>
        </w:rPr>
        <w:t>society regulates the general production and thus makes it possible for me to do one thing today and another tomorrow, to hunt in the morning, fish in the afternoon, rear cattle in the evening, criticise after dinner, just as I have a mind, without ever becoming hunter, fisherman, herdsman or critic’</w:t>
      </w:r>
      <w:r w:rsidR="0005746C" w:rsidRPr="0005746C">
        <w:t xml:space="preserve"> </w:t>
      </w:r>
      <w:r w:rsidR="00FA2F27">
        <w:t>(Marx</w:t>
      </w:r>
      <w:r w:rsidR="00F2675F">
        <w:t xml:space="preserve"> </w:t>
      </w:r>
      <w:r w:rsidR="0005746C">
        <w:t xml:space="preserve">and Engels </w:t>
      </w:r>
      <w:r w:rsidR="00F2675F">
        <w:t>1</w:t>
      </w:r>
      <w:r w:rsidR="0005746C">
        <w:t>976: 47</w:t>
      </w:r>
      <w:r w:rsidR="00FA2F27">
        <w:t>).</w:t>
      </w:r>
    </w:p>
  </w:footnote>
  <w:footnote w:id="2">
    <w:p w14:paraId="74077546" w14:textId="08D7F6D7" w:rsidR="00431A5B" w:rsidRPr="00431A5B" w:rsidRDefault="00431A5B">
      <w:pPr>
        <w:pStyle w:val="FootnoteText"/>
        <w:rPr>
          <w:lang w:val="en-GB"/>
        </w:rPr>
      </w:pPr>
      <w:r>
        <w:rPr>
          <w:rStyle w:val="FootnoteReference"/>
        </w:rPr>
        <w:footnoteRef/>
      </w:r>
      <w:r>
        <w:t xml:space="preserve"> </w:t>
      </w:r>
      <w:r>
        <w:rPr>
          <w:lang w:val="en-GB"/>
        </w:rPr>
        <w:t>See chapter 9.</w:t>
      </w:r>
    </w:p>
  </w:footnote>
  <w:footnote w:id="3">
    <w:p w14:paraId="68E588B3" w14:textId="2AD57BAC" w:rsidR="0007744A" w:rsidRDefault="0007744A">
      <w:pPr>
        <w:pStyle w:val="FootnoteText"/>
      </w:pPr>
      <w:r>
        <w:rPr>
          <w:rStyle w:val="FootnoteReference"/>
        </w:rPr>
        <w:footnoteRef/>
      </w:r>
      <w:r>
        <w:t xml:space="preserve"> As I outlined in the Introduction when discussing the relatively marginal or peripheral role of desire within my overall account.</w:t>
      </w:r>
    </w:p>
  </w:footnote>
  <w:footnote w:id="4">
    <w:p w14:paraId="013B4E96" w14:textId="296F090F" w:rsidR="006D4FF6" w:rsidRDefault="006D4FF6">
      <w:pPr>
        <w:pStyle w:val="FootnoteText"/>
      </w:pPr>
      <w:r>
        <w:rPr>
          <w:rStyle w:val="FootnoteReference"/>
        </w:rPr>
        <w:footnoteRef/>
      </w:r>
      <w:r>
        <w:t xml:space="preserve"> NB ‘endorsement’ here is distinct from Christine Korsgaard’s notion of ‘reflective endorsement’, which holds that values are justified only </w:t>
      </w:r>
      <w:r w:rsidR="00B50E14">
        <w:t xml:space="preserve">because and </w:t>
      </w:r>
      <w:r>
        <w:t xml:space="preserve">insofar </w:t>
      </w:r>
      <w:r w:rsidR="00B50E14">
        <w:t>as</w:t>
      </w:r>
      <w:r>
        <w:t xml:space="preserve"> we rationally accept them (Korsgaard 1996: 19). Rather, endorsement </w:t>
      </w:r>
      <w:r w:rsidR="00156566">
        <w:t>(</w:t>
      </w:r>
      <w:r>
        <w:t>in my sense</w:t>
      </w:r>
      <w:r w:rsidR="00156566">
        <w:t>)</w:t>
      </w:r>
      <w:r>
        <w:t xml:space="preserve"> is the proper response to </w:t>
      </w:r>
      <w:r w:rsidR="00072F50">
        <w:t>already existing and independent value.</w:t>
      </w:r>
    </w:p>
  </w:footnote>
  <w:footnote w:id="5">
    <w:p w14:paraId="3EEDC785" w14:textId="114483FE" w:rsidR="00B63484" w:rsidRPr="00EF2E18" w:rsidRDefault="00B63484">
      <w:pPr>
        <w:pStyle w:val="FootnoteText"/>
      </w:pPr>
      <w:r>
        <w:rPr>
          <w:rStyle w:val="FootnoteReference"/>
        </w:rPr>
        <w:footnoteRef/>
      </w:r>
      <w:r>
        <w:t xml:space="preserve"> </w:t>
      </w:r>
      <w:r w:rsidR="00BA76C0">
        <w:t>In other words, n</w:t>
      </w:r>
      <w:r w:rsidR="00BB1A2C">
        <w:t xml:space="preserve">either perfection without endorsement, nor endorsement without perfection, can yield genuine well-being. </w:t>
      </w:r>
      <w:r w:rsidR="00356C16">
        <w:t xml:space="preserve">Here I </w:t>
      </w:r>
      <w:r w:rsidR="00241CBB">
        <w:t>agree</w:t>
      </w:r>
      <w:r w:rsidR="002E34C1">
        <w:t>,</w:t>
      </w:r>
      <w:r w:rsidR="00241CBB">
        <w:t xml:space="preserve"> largely</w:t>
      </w:r>
      <w:r w:rsidR="002E34C1">
        <w:t>,</w:t>
      </w:r>
      <w:r w:rsidR="00B433BB">
        <w:t xml:space="preserve"> with</w:t>
      </w:r>
      <w:r w:rsidR="00356C16">
        <w:t xml:space="preserve"> Parfit, who proposes a ‘composite’ conception of welfare.</w:t>
      </w:r>
      <w:r w:rsidR="00EF2E18">
        <w:t xml:space="preserve"> As he puts things, ‘</w:t>
      </w:r>
      <w:r w:rsidR="006C372F">
        <w:t>…</w:t>
      </w:r>
      <w:r w:rsidR="006C372F" w:rsidRPr="006C372F">
        <w:t xml:space="preserve"> what is best for people </w:t>
      </w:r>
      <w:r w:rsidR="006C372F">
        <w:t>…</w:t>
      </w:r>
      <w:r w:rsidR="006C372F" w:rsidRPr="006C372F">
        <w:t xml:space="preserve"> is not just their being in the conscious states that they want to be in. Nor is it just their having knowledge, engaging in rational activity, being aware of true beauty, and the like</w:t>
      </w:r>
      <w:r w:rsidR="006C372F">
        <w:t xml:space="preserve"> …</w:t>
      </w:r>
      <w:r w:rsidR="00AA3892">
        <w:t xml:space="preserve"> </w:t>
      </w:r>
      <w:r w:rsidR="006C372F" w:rsidRPr="006C372F">
        <w:t>What</w:t>
      </w:r>
      <w:r w:rsidR="006C372F">
        <w:t xml:space="preserve"> is</w:t>
      </w:r>
      <w:r w:rsidR="006C372F" w:rsidRPr="006C372F">
        <w:t xml:space="preserve"> </w:t>
      </w:r>
      <w:r w:rsidR="006C372F">
        <w:t>…</w:t>
      </w:r>
      <w:r w:rsidR="006C372F" w:rsidRPr="006C372F">
        <w:t xml:space="preserve"> good for someone, is to have both; to be engaged in these activities, and to be strongly wanting to be so engaged</w:t>
      </w:r>
      <w:r w:rsidR="006C372F">
        <w:t>’ (Parfit 1984: 502). ‘</w:t>
      </w:r>
      <w:r w:rsidR="00B433BB">
        <w:t>S</w:t>
      </w:r>
      <w:r w:rsidR="006C372F">
        <w:t xml:space="preserve">trongly’ </w:t>
      </w:r>
      <w:r w:rsidR="0007744A">
        <w:t xml:space="preserve">here </w:t>
      </w:r>
      <w:r w:rsidR="009D0FC0">
        <w:t>is questionable</w:t>
      </w:r>
      <w:r w:rsidR="006C372F">
        <w:t>, a</w:t>
      </w:r>
      <w:r w:rsidR="009D0FC0">
        <w:t>s is Parfit’s wider</w:t>
      </w:r>
      <w:r w:rsidR="006C372F">
        <w:t xml:space="preserve"> idea tha</w:t>
      </w:r>
      <w:r w:rsidR="009D0FC0">
        <w:t>t goods</w:t>
      </w:r>
      <w:r w:rsidR="006C372F">
        <w:t xml:space="preserve"> </w:t>
      </w:r>
      <w:r w:rsidR="009D0FC0">
        <w:t xml:space="preserve">such as knowledge </w:t>
      </w:r>
      <w:r w:rsidR="0007744A">
        <w:t>or</w:t>
      </w:r>
      <w:r w:rsidR="009D0FC0">
        <w:t xml:space="preserve"> rational activity </w:t>
      </w:r>
      <w:r w:rsidR="00B433BB">
        <w:t xml:space="preserve">need endorsement in order to </w:t>
      </w:r>
      <w:r w:rsidR="00B433BB" w:rsidRPr="00B433BB">
        <w:rPr>
          <w:i/>
          <w:iCs/>
        </w:rPr>
        <w:t>become</w:t>
      </w:r>
      <w:r w:rsidR="00B433BB">
        <w:t xml:space="preserve"> good themselves. </w:t>
      </w:r>
      <w:r w:rsidR="00065AF5">
        <w:t xml:space="preserve">Rather, we should endorse them because they are good, i.e. good already, independently of our endorsement. </w:t>
      </w:r>
      <w:r w:rsidR="00B433BB">
        <w:t xml:space="preserve">But otherwise </w:t>
      </w:r>
      <w:r w:rsidR="00241CBB">
        <w:t>thi</w:t>
      </w:r>
      <w:r w:rsidR="00B433BB">
        <w:t xml:space="preserve">s </w:t>
      </w:r>
      <w:r w:rsidR="00241CBB">
        <w:t>composite view seems right</w:t>
      </w:r>
      <w:r w:rsidR="00B433BB">
        <w:t>.</w:t>
      </w:r>
      <w:r w:rsidR="00FC290A">
        <w:t xml:space="preserve"> </w:t>
      </w:r>
    </w:p>
  </w:footnote>
  <w:footnote w:id="6">
    <w:p w14:paraId="6AF88E20" w14:textId="27C08F42" w:rsidR="00F45A2B" w:rsidRDefault="00F45A2B">
      <w:pPr>
        <w:pStyle w:val="FootnoteText"/>
      </w:pPr>
      <w:r>
        <w:rPr>
          <w:rStyle w:val="FootnoteReference"/>
        </w:rPr>
        <w:footnoteRef/>
      </w:r>
      <w:r>
        <w:t xml:space="preserve"> I ignore complications here to do with the </w:t>
      </w:r>
      <w:r w:rsidR="00E751E4">
        <w:t>‘</w:t>
      </w:r>
      <w:r>
        <w:t>pessimistic induction</w:t>
      </w:r>
      <w:r w:rsidR="00E751E4">
        <w:t>’</w:t>
      </w:r>
      <w:r>
        <w:t>.</w:t>
      </w:r>
    </w:p>
  </w:footnote>
  <w:footnote w:id="7">
    <w:p w14:paraId="44B01791" w14:textId="7CF90A23" w:rsidR="00C8501F" w:rsidRDefault="00C8501F">
      <w:pPr>
        <w:pStyle w:val="FootnoteText"/>
      </w:pPr>
      <w:r>
        <w:rPr>
          <w:rStyle w:val="FootnoteReference"/>
        </w:rPr>
        <w:footnoteRef/>
      </w:r>
      <w:r>
        <w:t xml:space="preserve"> Here it might be more accurate to talk in terms of </w:t>
      </w:r>
      <w:r w:rsidRPr="00C8501F">
        <w:rPr>
          <w:i/>
          <w:iCs/>
        </w:rPr>
        <w:t>Wissenschaften</w:t>
      </w:r>
      <w:r>
        <w:t xml:space="preserve">, or areas of systematic scholarly enquiry, rather than ‘sciences’ in the </w:t>
      </w:r>
      <w:r w:rsidR="00E751E4">
        <w:t>usual (narrow)</w:t>
      </w:r>
      <w:r>
        <w:t xml:space="preserve"> English sense.</w:t>
      </w:r>
    </w:p>
  </w:footnote>
  <w:footnote w:id="8">
    <w:p w14:paraId="5B5F2E4E" w14:textId="416C7BB5" w:rsidR="00323D3E" w:rsidRDefault="00323D3E">
      <w:pPr>
        <w:pStyle w:val="FootnoteText"/>
      </w:pPr>
      <w:r>
        <w:rPr>
          <w:rStyle w:val="FootnoteReference"/>
        </w:rPr>
        <w:footnoteRef/>
      </w:r>
      <w:r>
        <w:t xml:space="preserve"> I shall pass over Chappell’s casting of justice as a ‘basic’ good, which conflicts with my own </w:t>
      </w:r>
      <w:r w:rsidR="00692202">
        <w:t>view</w:t>
      </w:r>
      <w:r>
        <w:t xml:space="preserve"> of it as a</w:t>
      </w:r>
      <w:r w:rsidR="005446C8">
        <w:t xml:space="preserve"> </w:t>
      </w:r>
      <w:r>
        <w:t>secondary (albeit intrinsic) good.</w:t>
      </w:r>
      <w:r w:rsidR="00EB4AFF">
        <w:t xml:space="preserve"> See</w:t>
      </w:r>
      <w:r w:rsidR="00EB4AFF" w:rsidRPr="00EB4AFF">
        <w:rPr>
          <w:lang w:val="en-GB"/>
        </w:rPr>
        <w:t xml:space="preserve"> § </w:t>
      </w:r>
      <w:r w:rsidR="00EB4AFF">
        <w:rPr>
          <w:lang w:val="en-GB"/>
        </w:rPr>
        <w:t>1.</w:t>
      </w:r>
      <w:r w:rsidR="00E9700B">
        <w:rPr>
          <w:lang w:val="en-GB"/>
        </w:rPr>
        <w:t>3</w:t>
      </w:r>
      <w:r w:rsidR="00EB4AFF">
        <w:rPr>
          <w:lang w:val="en-GB"/>
        </w:rPr>
        <w:t xml:space="preserve"> on </w:t>
      </w:r>
      <w:r w:rsidR="005446C8">
        <w:rPr>
          <w:lang w:val="en-GB"/>
        </w:rPr>
        <w:t>v</w:t>
      </w:r>
      <w:r w:rsidR="00EB4AFF">
        <w:rPr>
          <w:lang w:val="en-GB"/>
        </w:rPr>
        <w:t xml:space="preserve">irtue </w:t>
      </w:r>
      <w:r w:rsidR="005446C8">
        <w:rPr>
          <w:lang w:val="en-GB"/>
        </w:rPr>
        <w:t>e</w:t>
      </w:r>
      <w:r w:rsidR="00EB4AFF">
        <w:rPr>
          <w:lang w:val="en-GB"/>
        </w:rPr>
        <w:t>thics.</w:t>
      </w:r>
    </w:p>
  </w:footnote>
  <w:footnote w:id="9">
    <w:p w14:paraId="6181B390" w14:textId="3092B05C" w:rsidR="005F14FD" w:rsidRDefault="005F14FD">
      <w:pPr>
        <w:pStyle w:val="FootnoteText"/>
      </w:pPr>
      <w:r>
        <w:rPr>
          <w:rStyle w:val="FootnoteReference"/>
        </w:rPr>
        <w:footnoteRef/>
      </w:r>
      <w:r>
        <w:t xml:space="preserve"> </w:t>
      </w:r>
      <w:r w:rsidR="00EA11CA">
        <w:t xml:space="preserve">True, </w:t>
      </w:r>
      <w:r w:rsidR="00E11743">
        <w:t>‘</w:t>
      </w:r>
      <w:r w:rsidR="00EA11CA">
        <w:t>a</w:t>
      </w:r>
      <w:r>
        <w:t>rt</w:t>
      </w:r>
      <w:r w:rsidR="00E11743">
        <w:t>’</w:t>
      </w:r>
      <w:r w:rsidR="00EA11CA">
        <w:t xml:space="preserve"> </w:t>
      </w:r>
      <w:r w:rsidR="005C09D5">
        <w:t>– by which Chappell means</w:t>
      </w:r>
      <w:r w:rsidR="00E11743">
        <w:t>, I take it,</w:t>
      </w:r>
      <w:r w:rsidR="005C09D5">
        <w:t xml:space="preserve"> visual or pictorial art – </w:t>
      </w:r>
      <w:r>
        <w:t>requires</w:t>
      </w:r>
      <w:r w:rsidR="005C09D5">
        <w:t xml:space="preserve"> </w:t>
      </w:r>
      <w:r>
        <w:t xml:space="preserve">the invention of various tools. But the good of artistic practice was </w:t>
      </w:r>
      <w:r w:rsidRPr="002B6F02">
        <w:t>always</w:t>
      </w:r>
      <w:r>
        <w:t xml:space="preserve"> </w:t>
      </w:r>
      <w:r w:rsidR="00EA11CA" w:rsidRPr="005446C8">
        <w:rPr>
          <w:i/>
          <w:iCs/>
        </w:rPr>
        <w:t>connatural</w:t>
      </w:r>
      <w:r w:rsidR="00EA11CA" w:rsidRPr="00757FE7">
        <w:t xml:space="preserve"> </w:t>
      </w:r>
      <w:r w:rsidR="00EA11CA">
        <w:t>to us</w:t>
      </w:r>
      <w:r w:rsidR="005C09D5">
        <w:t>: not in the sense of being itself somehow innate, but rather in that of fulfilling a particular potential that is innate.</w:t>
      </w:r>
      <w:r w:rsidR="006C1D3C">
        <w:t xml:space="preserve"> In other words,</w:t>
      </w:r>
      <w:r w:rsidR="006C1D3C" w:rsidRPr="006C1D3C">
        <w:rPr>
          <w:lang w:val="en-GB"/>
        </w:rPr>
        <w:t xml:space="preserve"> that art arose at a particular time merely reflects </w:t>
      </w:r>
      <w:r w:rsidR="006C1D3C">
        <w:rPr>
          <w:lang w:val="en-GB"/>
        </w:rPr>
        <w:t xml:space="preserve">various </w:t>
      </w:r>
      <w:r w:rsidR="006C1D3C" w:rsidRPr="006C1D3C">
        <w:rPr>
          <w:lang w:val="en-GB"/>
        </w:rPr>
        <w:t>potentialities in human nature that were extant all along. It just took certain technological and sociological developments to</w:t>
      </w:r>
      <w:r w:rsidR="00B70260">
        <w:rPr>
          <w:lang w:val="en-GB"/>
        </w:rPr>
        <w:t xml:space="preserve"> </w:t>
      </w:r>
      <w:r w:rsidR="006C1D3C" w:rsidRPr="006C1D3C">
        <w:rPr>
          <w:lang w:val="en-GB"/>
        </w:rPr>
        <w:t>actual</w:t>
      </w:r>
      <w:r w:rsidR="00B70260">
        <w:rPr>
          <w:lang w:val="en-GB"/>
        </w:rPr>
        <w:t>ise them</w:t>
      </w:r>
      <w:r w:rsidR="006C1D3C" w:rsidRPr="006C1D3C">
        <w:rPr>
          <w:lang w:val="en-GB"/>
        </w:rPr>
        <w:t>.</w:t>
      </w:r>
    </w:p>
  </w:footnote>
  <w:footnote w:id="10">
    <w:p w14:paraId="316E2121" w14:textId="5226DD13" w:rsidR="008A0B47" w:rsidRDefault="008A0B47">
      <w:pPr>
        <w:pStyle w:val="FootnoteText"/>
      </w:pPr>
      <w:r>
        <w:rPr>
          <w:rStyle w:val="FootnoteReference"/>
        </w:rPr>
        <w:footnoteRef/>
      </w:r>
      <w:r>
        <w:t xml:space="preserve"> Hurka 1993: 24.</w:t>
      </w:r>
    </w:p>
  </w:footnote>
  <w:footnote w:id="11">
    <w:p w14:paraId="110C622A" w14:textId="3A7A18DB" w:rsidR="00F8664C" w:rsidRDefault="00F8664C">
      <w:pPr>
        <w:pStyle w:val="FootnoteText"/>
      </w:pPr>
      <w:r>
        <w:rPr>
          <w:rStyle w:val="FootnoteReference"/>
        </w:rPr>
        <w:footnoteRef/>
      </w:r>
      <w:r>
        <w:t xml:space="preserve"> </w:t>
      </w:r>
      <w:bookmarkStart w:id="0" w:name="_Hlk160630600"/>
      <w:r w:rsidR="00017AF6">
        <w:t xml:space="preserve">See </w:t>
      </w:r>
      <w:bookmarkStart w:id="1" w:name="_Hlk129694789"/>
      <w:r w:rsidR="00017AF6">
        <w:t>§</w:t>
      </w:r>
      <w:r w:rsidR="00D34ABE">
        <w:t xml:space="preserve"> 3.3, </w:t>
      </w:r>
      <w:bookmarkEnd w:id="1"/>
      <w:r w:rsidR="00D34ABE">
        <w:t>n. 4</w:t>
      </w:r>
      <w:r w:rsidR="005672F3">
        <w:t>8</w:t>
      </w:r>
      <w:r w:rsidR="00D34ABE">
        <w:t>.</w:t>
      </w:r>
      <w:bookmarkEnd w:id="0"/>
    </w:p>
  </w:footnote>
  <w:footnote w:id="12">
    <w:p w14:paraId="2AC8F12C" w14:textId="02EC5C31" w:rsidR="009B3AB0" w:rsidRDefault="009B3AB0">
      <w:pPr>
        <w:pStyle w:val="FootnoteText"/>
      </w:pPr>
      <w:r>
        <w:rPr>
          <w:rStyle w:val="FootnoteReference"/>
        </w:rPr>
        <w:footnoteRef/>
      </w:r>
      <w:r>
        <w:t xml:space="preserve"> Hurka 1993: 30.</w:t>
      </w:r>
    </w:p>
  </w:footnote>
  <w:footnote w:id="13">
    <w:p w14:paraId="7B09C725" w14:textId="4B66988E" w:rsidR="00FF7066" w:rsidRDefault="00FF7066">
      <w:pPr>
        <w:pStyle w:val="FootnoteText"/>
      </w:pPr>
      <w:r>
        <w:rPr>
          <w:rStyle w:val="FootnoteReference"/>
        </w:rPr>
        <w:footnoteRef/>
      </w:r>
      <w:r>
        <w:t xml:space="preserve"> I introduced this at</w:t>
      </w:r>
      <w:r w:rsidRPr="00FF7066">
        <w:t xml:space="preserve"> § </w:t>
      </w:r>
      <w:r>
        <w:t>2.5.</w:t>
      </w:r>
    </w:p>
  </w:footnote>
  <w:footnote w:id="14">
    <w:p w14:paraId="038470C5" w14:textId="33BA011D" w:rsidR="00EB39DC" w:rsidRDefault="00EB39DC">
      <w:pPr>
        <w:pStyle w:val="FootnoteText"/>
      </w:pPr>
      <w:r>
        <w:rPr>
          <w:rStyle w:val="FootnoteReference"/>
        </w:rPr>
        <w:footnoteRef/>
      </w:r>
      <w:r>
        <w:t xml:space="preserve"> Hurka 1993: 32.</w:t>
      </w:r>
    </w:p>
  </w:footnote>
  <w:footnote w:id="15">
    <w:p w14:paraId="1104FA5D" w14:textId="5BA4DA14" w:rsidR="00427D19" w:rsidRDefault="00427D19">
      <w:pPr>
        <w:pStyle w:val="FootnoteText"/>
      </w:pPr>
      <w:r>
        <w:rPr>
          <w:rStyle w:val="FootnoteReference"/>
        </w:rPr>
        <w:footnoteRef/>
      </w:r>
      <w:r>
        <w:t xml:space="preserve"> Hurka 1993: 38. </w:t>
      </w:r>
    </w:p>
  </w:footnote>
  <w:footnote w:id="16">
    <w:p w14:paraId="2097246F" w14:textId="0AD4FECD" w:rsidR="00177B10" w:rsidRDefault="00177B10">
      <w:pPr>
        <w:pStyle w:val="FootnoteText"/>
      </w:pPr>
      <w:r>
        <w:rPr>
          <w:rStyle w:val="FootnoteReference"/>
        </w:rPr>
        <w:footnoteRef/>
      </w:r>
      <w:r>
        <w:t xml:space="preserve"> See Hurka 1993: </w:t>
      </w:r>
      <w:r w:rsidRPr="00177B10">
        <w:t>§ 3.</w:t>
      </w:r>
      <w:r>
        <w:t>4</w:t>
      </w:r>
      <w:r w:rsidRPr="00177B10">
        <w:t>,</w:t>
      </w:r>
      <w:r>
        <w:t xml:space="preserve"> </w:t>
      </w:r>
      <w:r w:rsidR="00AD6796">
        <w:t xml:space="preserve">pp. </w:t>
      </w:r>
      <w:r>
        <w:t>33-6.</w:t>
      </w:r>
    </w:p>
  </w:footnote>
  <w:footnote w:id="17">
    <w:p w14:paraId="080A7505" w14:textId="01658DAB" w:rsidR="0099361D" w:rsidRDefault="0099361D">
      <w:pPr>
        <w:pStyle w:val="FootnoteText"/>
      </w:pPr>
      <w:r>
        <w:rPr>
          <w:rStyle w:val="FootnoteReference"/>
        </w:rPr>
        <w:footnoteRef/>
      </w:r>
      <w:r>
        <w:t xml:space="preserve"> Hurka 1993: 34.</w:t>
      </w:r>
    </w:p>
  </w:footnote>
  <w:footnote w:id="18">
    <w:p w14:paraId="525113FF" w14:textId="310B3A0E" w:rsidR="004F5D82" w:rsidRDefault="004F5D82">
      <w:pPr>
        <w:pStyle w:val="FootnoteText"/>
      </w:pPr>
      <w:r>
        <w:rPr>
          <w:rStyle w:val="FootnoteReference"/>
        </w:rPr>
        <w:footnoteRef/>
      </w:r>
      <w:r>
        <w:t xml:space="preserve"> Gold’s atomic number explains </w:t>
      </w:r>
      <w:r w:rsidR="00674D32">
        <w:t>the</w:t>
      </w:r>
      <w:r>
        <w:t xml:space="preserve"> colour </w:t>
      </w:r>
      <w:r w:rsidR="00674D32">
        <w:t xml:space="preserve">of gold </w:t>
      </w:r>
      <w:r>
        <w:t xml:space="preserve">no less than it explains (at least in part) the temperature at which </w:t>
      </w:r>
      <w:r w:rsidR="00674D32">
        <w:t>gold</w:t>
      </w:r>
      <w:r>
        <w:t xml:space="preserve"> melts</w:t>
      </w:r>
      <w:r w:rsidR="000F2B65">
        <w:t>,</w:t>
      </w:r>
      <w:r>
        <w:t xml:space="preserve"> or its density. But none of these are </w:t>
      </w:r>
      <w:r w:rsidR="00674D32">
        <w:t>the</w:t>
      </w:r>
      <w:r>
        <w:t xml:space="preserve"> </w:t>
      </w:r>
      <w:r w:rsidRPr="004F5D82">
        <w:rPr>
          <w:i/>
          <w:iCs/>
        </w:rPr>
        <w:t>function</w:t>
      </w:r>
      <w:r w:rsidR="00674D32">
        <w:rPr>
          <w:i/>
          <w:iCs/>
        </w:rPr>
        <w:t xml:space="preserve"> </w:t>
      </w:r>
      <w:r w:rsidR="00674D32">
        <w:t>of atomic number 69</w:t>
      </w:r>
      <w:r>
        <w:t xml:space="preserve">, unless – as I argued in </w:t>
      </w:r>
      <w:r w:rsidRPr="004F5D82">
        <w:t>§ 3.</w:t>
      </w:r>
      <w:r>
        <w:t>2, and suggest below – we construe ‘function’ in the relativistic sense advocated by Cummins.</w:t>
      </w:r>
    </w:p>
  </w:footnote>
  <w:footnote w:id="19">
    <w:p w14:paraId="4549DFC4" w14:textId="37582D0D" w:rsidR="00AF48AD" w:rsidRDefault="00AF48AD">
      <w:pPr>
        <w:pStyle w:val="FootnoteText"/>
      </w:pPr>
      <w:r>
        <w:rPr>
          <w:rStyle w:val="FootnoteReference"/>
        </w:rPr>
        <w:footnoteRef/>
      </w:r>
      <w:r>
        <w:t xml:space="preserve"> </w:t>
      </w:r>
      <w:r w:rsidR="004A0850">
        <w:t xml:space="preserve">For instance, </w:t>
      </w:r>
      <w:r w:rsidR="00983CD0">
        <w:t xml:space="preserve">my breathing is caused by the actions of my lungs. Equally, your violent behaviour is caused by your spirited temperament. Her knowledge is caused by her rational capacity, while his procrastination is caused by his laziness. </w:t>
      </w:r>
      <w:r w:rsidR="003E3859">
        <w:t>And so on.</w:t>
      </w:r>
    </w:p>
  </w:footnote>
  <w:footnote w:id="20">
    <w:p w14:paraId="5532AB82" w14:textId="1F185DAA" w:rsidR="000D409C" w:rsidRDefault="000D409C">
      <w:pPr>
        <w:pStyle w:val="FootnoteText"/>
      </w:pPr>
      <w:r>
        <w:rPr>
          <w:rStyle w:val="FootnoteReference"/>
        </w:rPr>
        <w:footnoteRef/>
      </w:r>
      <w:r>
        <w:t xml:space="preserve"> See </w:t>
      </w:r>
      <w:r w:rsidRPr="000D409C">
        <w:t>§ 3.</w:t>
      </w:r>
      <w:r>
        <w:t>2.</w:t>
      </w:r>
      <w:r w:rsidR="00EA3C11">
        <w:t xml:space="preserve"> Cf. Sher’s critique of Hurka’s ‘nonteleological’ conception of the human essence (Sher 1997: 220-21).</w:t>
      </w:r>
    </w:p>
  </w:footnote>
  <w:footnote w:id="21">
    <w:p w14:paraId="31A1850B" w14:textId="1BF825B8" w:rsidR="000E7504" w:rsidRDefault="000E7504">
      <w:pPr>
        <w:pStyle w:val="FootnoteText"/>
      </w:pPr>
      <w:r>
        <w:rPr>
          <w:rStyle w:val="FootnoteReference"/>
        </w:rPr>
        <w:footnoteRef/>
      </w:r>
      <w:r>
        <w:t xml:space="preserve"> Sher 1997: 234.</w:t>
      </w:r>
    </w:p>
  </w:footnote>
  <w:footnote w:id="22">
    <w:p w14:paraId="5A02F592" w14:textId="39F10852" w:rsidR="00A00A91" w:rsidRDefault="00A00A91">
      <w:pPr>
        <w:pStyle w:val="FootnoteText"/>
      </w:pPr>
      <w:r>
        <w:rPr>
          <w:rStyle w:val="FootnoteReference"/>
        </w:rPr>
        <w:footnoteRef/>
      </w:r>
      <w:r>
        <w:t xml:space="preserve"> Sher 1997: 226.</w:t>
      </w:r>
    </w:p>
  </w:footnote>
  <w:footnote w:id="23">
    <w:p w14:paraId="123344DA" w14:textId="779F5C36" w:rsidR="00221058" w:rsidRDefault="00221058">
      <w:pPr>
        <w:pStyle w:val="FootnoteText"/>
      </w:pPr>
      <w:r>
        <w:rPr>
          <w:rStyle w:val="FootnoteReference"/>
        </w:rPr>
        <w:footnoteRef/>
      </w:r>
      <w:r>
        <w:t xml:space="preserve"> Sher 1997: 227 and 226 respectively.</w:t>
      </w:r>
      <w:r w:rsidR="00EB6F55">
        <w:t xml:space="preserve"> </w:t>
      </w:r>
      <w:r w:rsidR="00E7353E">
        <w:t xml:space="preserve">Cf. ‘evolutionary goals are far too tenuously connected to individuals to be plausible determinants of how well they live’ (239). </w:t>
      </w:r>
      <w:r w:rsidR="00491ACC">
        <w:t>See</w:t>
      </w:r>
      <w:r w:rsidR="00EB6F55">
        <w:t xml:space="preserve"> </w:t>
      </w:r>
      <w:r w:rsidR="00A52D05">
        <w:t xml:space="preserve">also </w:t>
      </w:r>
      <w:r w:rsidR="00EB6F55">
        <w:t>Hurka 1993: 49.</w:t>
      </w:r>
    </w:p>
  </w:footnote>
  <w:footnote w:id="24">
    <w:p w14:paraId="2761F127" w14:textId="00FF6559" w:rsidR="00B9464C" w:rsidRDefault="00B9464C">
      <w:pPr>
        <w:pStyle w:val="FootnoteText"/>
      </w:pPr>
      <w:r>
        <w:rPr>
          <w:rStyle w:val="FootnoteReference"/>
        </w:rPr>
        <w:footnoteRef/>
      </w:r>
      <w:r>
        <w:t xml:space="preserve"> Sher 1997: 225.</w:t>
      </w:r>
    </w:p>
  </w:footnote>
  <w:footnote w:id="25">
    <w:p w14:paraId="4A530D8D" w14:textId="748F138D" w:rsidR="002A44F2" w:rsidRDefault="002A44F2">
      <w:pPr>
        <w:pStyle w:val="FootnoteText"/>
      </w:pPr>
      <w:r>
        <w:rPr>
          <w:rStyle w:val="FootnoteReference"/>
        </w:rPr>
        <w:footnoteRef/>
      </w:r>
      <w:r>
        <w:t xml:space="preserve"> </w:t>
      </w:r>
      <w:r w:rsidR="006F167A">
        <w:t>See Sher 1997: 234, 239.</w:t>
      </w:r>
    </w:p>
  </w:footnote>
  <w:footnote w:id="26">
    <w:p w14:paraId="44C181E2" w14:textId="0094B9EF" w:rsidR="00E7353E" w:rsidRDefault="00E7353E">
      <w:pPr>
        <w:pStyle w:val="FootnoteText"/>
      </w:pPr>
      <w:r>
        <w:rPr>
          <w:rStyle w:val="FootnoteReference"/>
        </w:rPr>
        <w:footnoteRef/>
      </w:r>
      <w:r>
        <w:t xml:space="preserve"> Sher 1997: 240.</w:t>
      </w:r>
    </w:p>
  </w:footnote>
  <w:footnote w:id="27">
    <w:p w14:paraId="24E081DB" w14:textId="0D8E9401" w:rsidR="00F80995" w:rsidRDefault="00F80995">
      <w:pPr>
        <w:pStyle w:val="FootnoteText"/>
      </w:pPr>
      <w:r>
        <w:rPr>
          <w:rStyle w:val="FootnoteReference"/>
        </w:rPr>
        <w:footnoteRef/>
      </w:r>
      <w:r>
        <w:t xml:space="preserve"> See Sher 1997: 229.</w:t>
      </w:r>
    </w:p>
  </w:footnote>
  <w:footnote w:id="28">
    <w:p w14:paraId="5EDDD9F2" w14:textId="4506C342" w:rsidR="0089414B" w:rsidRDefault="0089414B">
      <w:pPr>
        <w:pStyle w:val="FootnoteText"/>
      </w:pPr>
      <w:r>
        <w:rPr>
          <w:rStyle w:val="FootnoteReference"/>
        </w:rPr>
        <w:footnoteRef/>
      </w:r>
      <w:r>
        <w:t xml:space="preserve"> </w:t>
      </w:r>
      <w:r w:rsidR="00DC500B">
        <w:t>See Sher 1997: 236.</w:t>
      </w:r>
    </w:p>
  </w:footnote>
  <w:footnote w:id="29">
    <w:p w14:paraId="3345D10A" w14:textId="51C6A3AC" w:rsidR="004422B6" w:rsidRDefault="004422B6">
      <w:pPr>
        <w:pStyle w:val="FootnoteText"/>
      </w:pPr>
      <w:r>
        <w:rPr>
          <w:rStyle w:val="FootnoteReference"/>
        </w:rPr>
        <w:footnoteRef/>
      </w:r>
      <w:r>
        <w:t xml:space="preserve"> NB </w:t>
      </w:r>
      <w:r w:rsidR="002D3DFB">
        <w:t>‘this goal [viz. reproduction] is clearly not one that almost all persons near-unavoidably seek’ (Sher 1997: 217); ‘can the theory be augmented to produce a yet more unified account? … [this is in part to ask] whether its account of a good life can be woven into a more comprehensive scheme that also includes (say) distributional and aesthetic values’ (Sher 1997: 244).</w:t>
      </w:r>
    </w:p>
  </w:footnote>
  <w:footnote w:id="30">
    <w:p w14:paraId="1D68BE05" w14:textId="7C06DEDA" w:rsidR="00C94F53" w:rsidRDefault="00C94F53">
      <w:pPr>
        <w:pStyle w:val="FootnoteText"/>
      </w:pPr>
      <w:r>
        <w:rPr>
          <w:rStyle w:val="FootnoteReference"/>
        </w:rPr>
        <w:footnoteRef/>
      </w:r>
      <w:r>
        <w:t xml:space="preserve"> Th</w:t>
      </w:r>
      <w:r w:rsidR="00367E95">
        <w:t>is</w:t>
      </w:r>
      <w:r>
        <w:t xml:space="preserve"> term is found at Sher 1997: 213, 216</w:t>
      </w:r>
      <w:r w:rsidR="004B1B06">
        <w:t>, 2</w:t>
      </w:r>
      <w:r>
        <w:t>17.</w:t>
      </w:r>
    </w:p>
  </w:footnote>
  <w:footnote w:id="31">
    <w:p w14:paraId="03056757" w14:textId="7D72F5F5" w:rsidR="009079ED" w:rsidRDefault="009079ED">
      <w:pPr>
        <w:pStyle w:val="FootnoteText"/>
      </w:pPr>
      <w:r>
        <w:rPr>
          <w:rStyle w:val="FootnoteReference"/>
        </w:rPr>
        <w:footnoteRef/>
      </w:r>
      <w:r>
        <w:t xml:space="preserve"> Sher 1997: 202.</w:t>
      </w:r>
    </w:p>
  </w:footnote>
  <w:footnote w:id="32">
    <w:p w14:paraId="40402E6E" w14:textId="54A1C0C1" w:rsidR="00B55E82" w:rsidRDefault="00B55E82">
      <w:pPr>
        <w:pStyle w:val="FootnoteText"/>
      </w:pPr>
      <w:r>
        <w:rPr>
          <w:rStyle w:val="FootnoteReference"/>
        </w:rPr>
        <w:footnoteRef/>
      </w:r>
      <w:r>
        <w:t xml:space="preserve"> Sher 1997: 202.</w:t>
      </w:r>
    </w:p>
  </w:footnote>
  <w:footnote w:id="33">
    <w:p w14:paraId="06345051" w14:textId="56994B9D" w:rsidR="001A6074" w:rsidRDefault="001A6074">
      <w:pPr>
        <w:pStyle w:val="FootnoteText"/>
      </w:pPr>
      <w:r>
        <w:rPr>
          <w:rStyle w:val="FootnoteReference"/>
        </w:rPr>
        <w:footnoteRef/>
      </w:r>
      <w:r>
        <w:t xml:space="preserve"> </w:t>
      </w:r>
      <w:r w:rsidR="00AE41AE">
        <w:t>My</w:t>
      </w:r>
      <w:r>
        <w:t xml:space="preserve"> examples </w:t>
      </w:r>
      <w:r w:rsidR="00AE41AE">
        <w:t>here</w:t>
      </w:r>
      <w:r>
        <w:t xml:space="preserve"> </w:t>
      </w:r>
      <w:r w:rsidR="00FD1276">
        <w:t xml:space="preserve">draw on the vices, and are hence </w:t>
      </w:r>
      <w:r w:rsidR="003C5520">
        <w:t>‘</w:t>
      </w:r>
      <w:r w:rsidR="00FD1276">
        <w:t>moral</w:t>
      </w:r>
      <w:r w:rsidR="003C5520">
        <w:t>’ in kind</w:t>
      </w:r>
      <w:r w:rsidR="00FD1276">
        <w:t xml:space="preserve">. I have chosen such examples, however, only because Sher’s examples </w:t>
      </w:r>
      <w:r w:rsidR="003C5520">
        <w:t xml:space="preserve">tend </w:t>
      </w:r>
      <w:r w:rsidR="00FD1276">
        <w:t>t</w:t>
      </w:r>
      <w:r w:rsidR="003C5520">
        <w:t>hemselves to be moral</w:t>
      </w:r>
      <w:r>
        <w:t xml:space="preserve"> – not because I think the natural perfections </w:t>
      </w:r>
      <w:r w:rsidRPr="001C008B">
        <w:rPr>
          <w:i/>
          <w:iCs/>
        </w:rPr>
        <w:t>are</w:t>
      </w:r>
      <w:r>
        <w:t xml:space="preserve"> moral. </w:t>
      </w:r>
      <w:r w:rsidR="00AE41AE">
        <w:t xml:space="preserve">In this respect, Sher follows Parfit, who includes </w:t>
      </w:r>
      <w:r w:rsidR="00970EB6">
        <w:t>‘moral goodness’ on his ‘objective list’ of human goods (cf. Sher 1997: 201). It</w:t>
      </w:r>
      <w:r w:rsidR="003C5520">
        <w:t xml:space="preserve"> i</w:t>
      </w:r>
      <w:r w:rsidR="00970EB6">
        <w:t xml:space="preserve">s </w:t>
      </w:r>
      <w:r w:rsidR="002C1C17">
        <w:t>unclear</w:t>
      </w:r>
      <w:r w:rsidR="00510106">
        <w:t xml:space="preserve">, </w:t>
      </w:r>
      <w:r w:rsidR="003C5520">
        <w:t>though</w:t>
      </w:r>
      <w:r w:rsidR="00510106">
        <w:t>,</w:t>
      </w:r>
      <w:r w:rsidR="00970EB6">
        <w:t xml:space="preserve"> why Sher takes Parfit as </w:t>
      </w:r>
      <w:r w:rsidR="00AE41AE">
        <w:t>an authority</w:t>
      </w:r>
      <w:r w:rsidR="001C008B">
        <w:t xml:space="preserve"> –</w:t>
      </w:r>
      <w:r w:rsidR="00970EB6">
        <w:t xml:space="preserve"> especially</w:t>
      </w:r>
      <w:r w:rsidR="001C008B">
        <w:t xml:space="preserve"> </w:t>
      </w:r>
      <w:r w:rsidR="00970EB6">
        <w:t>since Parfit is not a perfectionist himself</w:t>
      </w:r>
      <w:r w:rsidR="001C008B">
        <w:t>.</w:t>
      </w:r>
      <w:r w:rsidR="00970EB6">
        <w:t xml:space="preserve"> </w:t>
      </w:r>
      <w:r w:rsidR="00B21985">
        <w:t>What</w:t>
      </w:r>
      <w:r w:rsidR="003C5520">
        <w:t xml:space="preserve"> i</w:t>
      </w:r>
      <w:r w:rsidR="00B21985">
        <w:t>s more</w:t>
      </w:r>
      <w:r w:rsidR="001C008B">
        <w:t>, Parfit</w:t>
      </w:r>
      <w:r w:rsidR="00970EB6">
        <w:t xml:space="preserve"> includes ‘having children’, ‘being a good parent’ and ‘awareness of true beauty’ </w:t>
      </w:r>
      <w:r w:rsidR="001C008B">
        <w:t>o</w:t>
      </w:r>
      <w:r w:rsidR="00970EB6">
        <w:t>n his objective list.</w:t>
      </w:r>
      <w:r>
        <w:t xml:space="preserve"> </w:t>
      </w:r>
      <w:r w:rsidR="00970EB6">
        <w:t xml:space="preserve">These are all goals that, as Sher himself admits, </w:t>
      </w:r>
      <w:r w:rsidR="003C5520">
        <w:t xml:space="preserve">his own theory </w:t>
      </w:r>
      <w:r w:rsidR="00970EB6">
        <w:t>do</w:t>
      </w:r>
      <w:r w:rsidR="003C5520">
        <w:t>es</w:t>
      </w:r>
      <w:r w:rsidR="00970EB6">
        <w:t xml:space="preserve"> not count as perfecti</w:t>
      </w:r>
      <w:r w:rsidR="003C5520">
        <w:t>ve</w:t>
      </w:r>
      <w:r w:rsidR="001C008B">
        <w:t>.</w:t>
      </w:r>
    </w:p>
  </w:footnote>
  <w:footnote w:id="34">
    <w:p w14:paraId="37B98C44" w14:textId="5E109953" w:rsidR="00171844" w:rsidRDefault="00171844">
      <w:pPr>
        <w:pStyle w:val="FootnoteText"/>
      </w:pPr>
      <w:r>
        <w:rPr>
          <w:rStyle w:val="FootnoteReference"/>
        </w:rPr>
        <w:footnoteRef/>
      </w:r>
      <w:r>
        <w:t xml:space="preserve"> See ‘How to be a Moral Realist’ (Boyd </w:t>
      </w:r>
      <w:r w:rsidR="00B111C9">
        <w:t>1988</w:t>
      </w:r>
      <w:r>
        <w:t>).</w:t>
      </w:r>
    </w:p>
  </w:footnote>
  <w:footnote w:id="35">
    <w:p w14:paraId="031C54ED" w14:textId="45AB2449" w:rsidR="00913A45" w:rsidRDefault="00913A45">
      <w:pPr>
        <w:pStyle w:val="FootnoteText"/>
      </w:pPr>
      <w:r>
        <w:rPr>
          <w:rStyle w:val="FootnoteReference"/>
        </w:rPr>
        <w:footnoteRef/>
      </w:r>
      <w:r>
        <w:t xml:space="preserve"> NB his approving </w:t>
      </w:r>
      <w:r w:rsidR="000A444A">
        <w:t>references to</w:t>
      </w:r>
      <w:r>
        <w:t xml:space="preserve"> Darwin </w:t>
      </w:r>
      <w:r w:rsidR="00FB3D88">
        <w:t>at</w:t>
      </w:r>
      <w:r>
        <w:t xml:space="preserve"> Boyd 1988: 324</w:t>
      </w:r>
      <w:r w:rsidR="00FB3D88">
        <w:t>, 334</w:t>
      </w:r>
      <w:r>
        <w:t>.</w:t>
      </w:r>
    </w:p>
  </w:footnote>
  <w:footnote w:id="36">
    <w:p w14:paraId="718647D1" w14:textId="467F27F8" w:rsidR="00D77008" w:rsidRDefault="00D77008">
      <w:pPr>
        <w:pStyle w:val="FootnoteText"/>
      </w:pPr>
      <w:r>
        <w:rPr>
          <w:rStyle w:val="FootnoteReference"/>
        </w:rPr>
        <w:footnoteRef/>
      </w:r>
      <w:r>
        <w:t xml:space="preserve"> </w:t>
      </w:r>
      <w:r w:rsidRPr="00D77008">
        <w:rPr>
          <w:i/>
          <w:iCs/>
        </w:rPr>
        <w:t>Contra</w:t>
      </w:r>
      <w:r>
        <w:t xml:space="preserve"> the view that moral knowledge is harder to arrive at than its scientific counterpart, Boyd holds that ‘Locke was right that we are fitted by nature for moral knowledge … in a way that we are not so fitted for scientific knowledge of other sorts’ (Boyd 1988: 335). Our ‘fundamental needs’, in other words, are more available to us than many scientific facts – even if knowledge of both is contingent, to some degree, on technological, social and even theoretical developments.</w:t>
      </w:r>
    </w:p>
  </w:footnote>
  <w:footnote w:id="37">
    <w:p w14:paraId="7370B9D6" w14:textId="20612697" w:rsidR="00352062" w:rsidRDefault="00352062">
      <w:pPr>
        <w:pStyle w:val="FootnoteText"/>
      </w:pPr>
      <w:r>
        <w:rPr>
          <w:rStyle w:val="FootnoteReference"/>
        </w:rPr>
        <w:footnoteRef/>
      </w:r>
      <w:r>
        <w:t xml:space="preserve"> </w:t>
      </w:r>
      <w:r w:rsidR="005766DB">
        <w:t>See §</w:t>
      </w:r>
      <w:r w:rsidR="00902D3B">
        <w:t xml:space="preserve"> 2.3.</w:t>
      </w:r>
    </w:p>
  </w:footnote>
  <w:footnote w:id="38">
    <w:p w14:paraId="15E06F22" w14:textId="6DC5A83A" w:rsidR="005B776C" w:rsidRDefault="005B776C">
      <w:pPr>
        <w:pStyle w:val="FootnoteText"/>
      </w:pPr>
      <w:r>
        <w:rPr>
          <w:rStyle w:val="FootnoteReference"/>
        </w:rPr>
        <w:footnoteRef/>
      </w:r>
      <w:r>
        <w:t xml:space="preserve"> It might be asked why I have not included Gwen Bradford’s </w:t>
      </w:r>
      <w:r w:rsidR="004B7ED3">
        <w:t>perfectionist theory</w:t>
      </w:r>
      <w:r>
        <w:t xml:space="preserve"> here. The reason is that she does not propose a new method, working instead within a broad</w:t>
      </w:r>
      <w:r w:rsidR="002B071B">
        <w:t>ly</w:t>
      </w:r>
      <w:r>
        <w:t xml:space="preserve"> Hurka-esque paradigm. I shall come to her innovative views on ‘achievement’</w:t>
      </w:r>
      <w:r w:rsidR="004B7ED3">
        <w:t>, however,</w:t>
      </w:r>
      <w:r>
        <w:t xml:space="preserve"> in </w:t>
      </w:r>
      <w:r w:rsidR="0097245A" w:rsidRPr="0097245A">
        <w:t>§</w:t>
      </w:r>
      <w:r w:rsidR="0097245A">
        <w:t xml:space="preserve"> 8.</w:t>
      </w:r>
      <w:r w:rsidR="00404BE6">
        <w:t>4</w:t>
      </w:r>
      <w:r>
        <w:t>.</w:t>
      </w:r>
    </w:p>
  </w:footnote>
  <w:footnote w:id="39">
    <w:p w14:paraId="6840ABD5" w14:textId="780A15A8" w:rsidR="00AE4741" w:rsidRDefault="00AE4741">
      <w:pPr>
        <w:pStyle w:val="FootnoteText"/>
      </w:pPr>
      <w:r>
        <w:rPr>
          <w:rStyle w:val="FootnoteReference"/>
        </w:rPr>
        <w:footnoteRef/>
      </w:r>
      <w:r>
        <w:t xml:space="preserve"> Dorsey 2010: 67.</w:t>
      </w:r>
    </w:p>
  </w:footnote>
  <w:footnote w:id="40">
    <w:p w14:paraId="6F916F5F" w14:textId="09C0BEC7" w:rsidR="005D2CA3" w:rsidRDefault="005D2CA3">
      <w:pPr>
        <w:pStyle w:val="FootnoteText"/>
      </w:pPr>
      <w:r>
        <w:rPr>
          <w:rStyle w:val="FootnoteReference"/>
        </w:rPr>
        <w:footnoteRef/>
      </w:r>
      <w:r>
        <w:t xml:space="preserve"> </w:t>
      </w:r>
      <w:r w:rsidR="00A4273E">
        <w:t>Dorsey 2010: 68.</w:t>
      </w:r>
    </w:p>
  </w:footnote>
  <w:footnote w:id="41">
    <w:p w14:paraId="32D0E1AF" w14:textId="4C548601" w:rsidR="004D6CD3" w:rsidRDefault="004D6CD3">
      <w:pPr>
        <w:pStyle w:val="FootnoteText"/>
      </w:pPr>
      <w:r>
        <w:rPr>
          <w:rStyle w:val="FootnoteReference"/>
        </w:rPr>
        <w:footnoteRef/>
      </w:r>
      <w:r>
        <w:t xml:space="preserve"> Dorsey 2010: 65.</w:t>
      </w:r>
    </w:p>
  </w:footnote>
  <w:footnote w:id="42">
    <w:p w14:paraId="2E9A388B" w14:textId="0882E85C" w:rsidR="00A90227" w:rsidRDefault="00A90227">
      <w:pPr>
        <w:pStyle w:val="FootnoteText"/>
      </w:pPr>
      <w:r>
        <w:rPr>
          <w:rStyle w:val="FootnoteReference"/>
        </w:rPr>
        <w:footnoteRef/>
      </w:r>
      <w:r>
        <w:t xml:space="preserve"> </w:t>
      </w:r>
      <w:r w:rsidR="007237E3">
        <w:t>Hi</w:t>
      </w:r>
      <w:r w:rsidR="007237E3" w:rsidRPr="007237E3">
        <w:t xml:space="preserve">s second criticism </w:t>
      </w:r>
      <w:r w:rsidR="007237E3">
        <w:t xml:space="preserve">(2010: 68-72) </w:t>
      </w:r>
      <w:r w:rsidR="007237E3" w:rsidRPr="007237E3">
        <w:t>is aimed at what he calls the ‘agency argument’, which is tantamount to Brink’s argument for ‘normative perfectionism’. Since I have already criticised this myself in § 2.2, I shall pass over it here.</w:t>
      </w:r>
    </w:p>
  </w:footnote>
  <w:footnote w:id="43">
    <w:p w14:paraId="16AA6CDF" w14:textId="0E3EF6C1" w:rsidR="0049095B" w:rsidRDefault="0049095B">
      <w:pPr>
        <w:pStyle w:val="FootnoteText"/>
      </w:pPr>
      <w:r>
        <w:rPr>
          <w:rStyle w:val="FootnoteReference"/>
        </w:rPr>
        <w:footnoteRef/>
      </w:r>
      <w:r>
        <w:t xml:space="preserve"> See Dorsey 2010: 72-6.</w:t>
      </w:r>
    </w:p>
  </w:footnote>
  <w:footnote w:id="44">
    <w:p w14:paraId="2F3D98F8" w14:textId="588D69F1" w:rsidR="0012103C" w:rsidRDefault="0012103C">
      <w:pPr>
        <w:pStyle w:val="FootnoteText"/>
      </w:pPr>
      <w:r>
        <w:rPr>
          <w:rStyle w:val="FootnoteReference"/>
        </w:rPr>
        <w:footnoteRef/>
      </w:r>
      <w:r>
        <w:t xml:space="preserve"> Dorsey 2010: 74.</w:t>
      </w:r>
    </w:p>
  </w:footnote>
  <w:footnote w:id="45">
    <w:p w14:paraId="4FBB7D37" w14:textId="71DA256C" w:rsidR="00E87B67" w:rsidRDefault="00E87B67">
      <w:pPr>
        <w:pStyle w:val="FootnoteText"/>
      </w:pPr>
      <w:r>
        <w:rPr>
          <w:rStyle w:val="FootnoteReference"/>
        </w:rPr>
        <w:footnoteRef/>
      </w:r>
      <w:r>
        <w:t xml:space="preserve"> See Dorsey 2010: 74-5.</w:t>
      </w:r>
    </w:p>
  </w:footnote>
  <w:footnote w:id="46">
    <w:p w14:paraId="0593438E" w14:textId="69283591" w:rsidR="005966A2" w:rsidRDefault="005966A2">
      <w:pPr>
        <w:pStyle w:val="FootnoteText"/>
      </w:pPr>
      <w:r>
        <w:rPr>
          <w:rStyle w:val="FootnoteReference"/>
        </w:rPr>
        <w:footnoteRef/>
      </w:r>
      <w:r>
        <w:t xml:space="preserve"> See Dorsey 2010: 76.</w:t>
      </w:r>
    </w:p>
  </w:footnote>
  <w:footnote w:id="47">
    <w:p w14:paraId="0B79E418" w14:textId="38DFDDED" w:rsidR="00CE7876" w:rsidRDefault="00CE7876">
      <w:pPr>
        <w:pStyle w:val="FootnoteText"/>
      </w:pPr>
      <w:r>
        <w:rPr>
          <w:rStyle w:val="FootnoteReference"/>
        </w:rPr>
        <w:footnoteRef/>
      </w:r>
      <w:r>
        <w:t xml:space="preserve"> See ‘Essence and Perfection’ (Kitcher 1999).</w:t>
      </w:r>
    </w:p>
  </w:footnote>
  <w:footnote w:id="48">
    <w:p w14:paraId="5EA447BD" w14:textId="6384CD41" w:rsidR="00741BC7" w:rsidRDefault="00741BC7">
      <w:pPr>
        <w:pStyle w:val="FootnoteText"/>
      </w:pPr>
      <w:r>
        <w:rPr>
          <w:rStyle w:val="FootnoteReference"/>
        </w:rPr>
        <w:footnoteRef/>
      </w:r>
      <w:r>
        <w:t xml:space="preserve"> Kitcher writes toward the end of his paper: ‘To meet the Reductivist Challenge one would have to specify a criterion of centrality [</w:t>
      </w:r>
      <w:r w:rsidR="00B84E9F">
        <w:t>among perfections</w:t>
      </w:r>
      <w:r>
        <w:t>] in a way that was uncontaminated by judgments of value … this cannot be done without introducing just the kinds of value considerations that were supposed to be taboo’ (1999: 80).</w:t>
      </w:r>
    </w:p>
  </w:footnote>
  <w:footnote w:id="49">
    <w:p w14:paraId="76515227" w14:textId="63F61C5B" w:rsidR="00A35D48" w:rsidRDefault="00A35D48">
      <w:pPr>
        <w:pStyle w:val="FootnoteText"/>
      </w:pPr>
      <w:r>
        <w:rPr>
          <w:rStyle w:val="FootnoteReference"/>
        </w:rPr>
        <w:footnoteRef/>
      </w:r>
      <w:r>
        <w:t xml:space="preserve"> Underlying Kitcher’s objection here may be an incipient anti-</w:t>
      </w:r>
      <w:r w:rsidR="00322BC4">
        <w:t>‘</w:t>
      </w:r>
      <w:r>
        <w:t>ablism</w:t>
      </w:r>
      <w:r w:rsidR="00322BC4">
        <w:t>’</w:t>
      </w:r>
      <w:r>
        <w:t xml:space="preserve">, which I shall tackle in </w:t>
      </w:r>
      <w:r w:rsidR="00CF0169" w:rsidRPr="00CF0169">
        <w:t>§</w:t>
      </w:r>
      <w:r>
        <w:t xml:space="preserve"> 13</w:t>
      </w:r>
      <w:r w:rsidR="00CF0169">
        <w:t>.2</w:t>
      </w:r>
      <w:r>
        <w:t>.</w:t>
      </w:r>
    </w:p>
  </w:footnote>
  <w:footnote w:id="50">
    <w:p w14:paraId="0F9690A0" w14:textId="7B48D325" w:rsidR="00E733A0" w:rsidRDefault="00E733A0">
      <w:pPr>
        <w:pStyle w:val="FootnoteText"/>
      </w:pPr>
      <w:r>
        <w:rPr>
          <w:rStyle w:val="FootnoteReference"/>
        </w:rPr>
        <w:footnoteRef/>
      </w:r>
      <w:r>
        <w:t xml:space="preserve"> </w:t>
      </w:r>
      <w:r w:rsidR="00AF19CA">
        <w:t>Most</w:t>
      </w:r>
      <w:r>
        <w:t xml:space="preserve"> of these </w:t>
      </w:r>
      <w:r w:rsidR="00790287">
        <w:t xml:space="preserve">functions </w:t>
      </w:r>
      <w:r w:rsidR="008A3A0E">
        <w:t>are</w:t>
      </w:r>
      <w:r w:rsidR="007C4D11">
        <w:t xml:space="preserve"> also</w:t>
      </w:r>
      <w:r w:rsidR="00790287">
        <w:t xml:space="preserve"> instruments to intrinsic goods (e.g. urinating)</w:t>
      </w:r>
      <w:r w:rsidR="008A3A0E">
        <w:t xml:space="preserve">, and </w:t>
      </w:r>
      <w:r w:rsidR="00AF19CA">
        <w:t>most are</w:t>
      </w:r>
      <w:r w:rsidR="008A3A0E">
        <w:t xml:space="preserve"> </w:t>
      </w:r>
      <w:r w:rsidR="008A3A0E" w:rsidRPr="008A3A0E">
        <w:t>a</w:t>
      </w:r>
      <w:r w:rsidR="008A3A0E">
        <w:t>lso</w:t>
      </w:r>
      <w:r w:rsidR="008A3A0E" w:rsidRPr="008A3A0E">
        <w:t xml:space="preserve"> autonomic (e.g. sweating)</w:t>
      </w:r>
      <w:r w:rsidR="00790287">
        <w:t xml:space="preserve">. But none of this is reason to dismiss </w:t>
      </w:r>
      <w:r w:rsidR="00AF19CA">
        <w:t xml:space="preserve">any of </w:t>
      </w:r>
      <w:r w:rsidR="00790287">
        <w:t>them as ‘trivial’. I shall counter such misguided dismiss</w:t>
      </w:r>
      <w:r w:rsidR="007C4D11">
        <w:t>al</w:t>
      </w:r>
      <w:r w:rsidR="00790287">
        <w:t xml:space="preserve">s further in chapter 6. </w:t>
      </w:r>
    </w:p>
  </w:footnote>
  <w:footnote w:id="51">
    <w:p w14:paraId="015B9A8D" w14:textId="6C1C1437" w:rsidR="00F93B11" w:rsidRDefault="00F93B11">
      <w:pPr>
        <w:pStyle w:val="FootnoteText"/>
      </w:pPr>
      <w:r>
        <w:rPr>
          <w:rStyle w:val="FootnoteReference"/>
        </w:rPr>
        <w:footnoteRef/>
      </w:r>
      <w:r>
        <w:t xml:space="preserve"> Foot 2001: 52.</w:t>
      </w:r>
    </w:p>
  </w:footnote>
  <w:footnote w:id="52">
    <w:p w14:paraId="2B1C5CD9" w14:textId="61F3AD73" w:rsidR="00DC0766" w:rsidRDefault="00DC0766">
      <w:pPr>
        <w:pStyle w:val="FootnoteText"/>
      </w:pPr>
      <w:r>
        <w:rPr>
          <w:rStyle w:val="FootnoteReference"/>
        </w:rPr>
        <w:footnoteRef/>
      </w:r>
      <w:r>
        <w:t xml:space="preserve"> NB ‘there is no human nature … Man first of all exists, encounters himself, surges up in the world, and defines himself afterwards. If man as the Existentialist sees him is not definable, it is because to begin with he is nothing. He will not be anything until later, and then he will be what he makes himself’ (Sartre 1958: 28). </w:t>
      </w:r>
    </w:p>
  </w:footnote>
  <w:footnote w:id="53">
    <w:p w14:paraId="72406437" w14:textId="0D1B30CA" w:rsidR="00227E97" w:rsidRDefault="00227E97">
      <w:pPr>
        <w:pStyle w:val="FootnoteText"/>
      </w:pPr>
      <w:r>
        <w:rPr>
          <w:rStyle w:val="FootnoteReference"/>
        </w:rPr>
        <w:footnoteRef/>
      </w:r>
      <w:r>
        <w:t xml:space="preserve"> Midgley 19</w:t>
      </w:r>
      <w:r w:rsidR="00E87499">
        <w:t xml:space="preserve">95: 250 n. 10. Cf. Clare Mac Cumhaill and Rachael Wiseman, who, quoting Iris Murdoch, refer to ‘‘oddly familiar’ strains of existentialism (minus the glamour and the Gauloises) in Oxford moral philosophy. Both have ‘reached positions which are in some ways strikingly alike’’ (Cumhaill and Wiseman 2023: 238). </w:t>
      </w:r>
    </w:p>
  </w:footnote>
  <w:footnote w:id="54">
    <w:p w14:paraId="37732133" w14:textId="77777777" w:rsidR="00735629" w:rsidRDefault="00735629" w:rsidP="00735629">
      <w:pPr>
        <w:pStyle w:val="FootnoteText"/>
      </w:pPr>
      <w:r>
        <w:rPr>
          <w:rStyle w:val="FootnoteReference"/>
        </w:rPr>
        <w:footnoteRef/>
      </w:r>
      <w:r>
        <w:t xml:space="preserve"> Lott 2014: 761.</w:t>
      </w:r>
    </w:p>
  </w:footnote>
  <w:footnote w:id="55">
    <w:p w14:paraId="6642B334" w14:textId="2C17B3DE" w:rsidR="00692F32" w:rsidRDefault="00692F32">
      <w:pPr>
        <w:pStyle w:val="FootnoteText"/>
      </w:pPr>
      <w:r>
        <w:rPr>
          <w:rStyle w:val="FootnoteReference"/>
        </w:rPr>
        <w:footnoteRef/>
      </w:r>
      <w:r>
        <w:t xml:space="preserve"> </w:t>
      </w:r>
      <w:bookmarkStart w:id="2" w:name="_Hlk130300873"/>
      <w:r>
        <w:t>Griffin 1986: 66.</w:t>
      </w:r>
      <w:bookmarkEnd w:id="2"/>
    </w:p>
  </w:footnote>
  <w:footnote w:id="56">
    <w:p w14:paraId="7100D7E6" w14:textId="0E75CE04" w:rsidR="00B9154C" w:rsidRDefault="00B9154C">
      <w:pPr>
        <w:pStyle w:val="FootnoteText"/>
      </w:pPr>
      <w:r>
        <w:rPr>
          <w:rStyle w:val="FootnoteReference"/>
        </w:rPr>
        <w:footnoteRef/>
      </w:r>
      <w:r>
        <w:t xml:space="preserve"> Nussbaum 1995: 86.</w:t>
      </w:r>
    </w:p>
  </w:footnote>
  <w:footnote w:id="57">
    <w:p w14:paraId="25475D48" w14:textId="18459640" w:rsidR="005F59E0" w:rsidRDefault="005F59E0">
      <w:pPr>
        <w:pStyle w:val="FootnoteText"/>
      </w:pPr>
      <w:r>
        <w:rPr>
          <w:rStyle w:val="FootnoteReference"/>
        </w:rPr>
        <w:footnoteRef/>
      </w:r>
      <w:r>
        <w:t xml:space="preserve"> </w:t>
      </w:r>
      <w:r w:rsidR="003E28F0" w:rsidRPr="003E28F0">
        <w:t>Griffin 1986: 66.</w:t>
      </w:r>
    </w:p>
  </w:footnote>
  <w:footnote w:id="58">
    <w:p w14:paraId="47317E4C" w14:textId="3630C86F" w:rsidR="00474CE8" w:rsidRDefault="00474CE8">
      <w:pPr>
        <w:pStyle w:val="FootnoteText"/>
      </w:pPr>
      <w:r>
        <w:rPr>
          <w:rStyle w:val="FootnoteReference"/>
        </w:rPr>
        <w:footnoteRef/>
      </w:r>
      <w:r>
        <w:t xml:space="preserve"> Nussbaum 1995: 121.</w:t>
      </w:r>
      <w:r w:rsidR="00516360">
        <w:t xml:space="preserve"> This </w:t>
      </w:r>
      <w:r w:rsidR="00516360" w:rsidRPr="00516360">
        <w:rPr>
          <w:i/>
          <w:iCs/>
        </w:rPr>
        <w:t>contra</w:t>
      </w:r>
      <w:r w:rsidR="00516360">
        <w:t xml:space="preserve"> John McDowell’s view that human nature and its functioning affords a merely ‘external’ perspective on our lives, i.e. one that is not integral to and definitive of us and everything we do. See McDowell 1998. </w:t>
      </w:r>
    </w:p>
  </w:footnote>
  <w:footnote w:id="59">
    <w:p w14:paraId="72379A0D" w14:textId="4EA5C8B3" w:rsidR="00793B30" w:rsidRDefault="00793B30">
      <w:pPr>
        <w:pStyle w:val="FootnoteText"/>
      </w:pPr>
      <w:r>
        <w:rPr>
          <w:rStyle w:val="FootnoteReference"/>
        </w:rPr>
        <w:footnoteRef/>
      </w:r>
      <w:r>
        <w:t xml:space="preserve"> FitzPatrick 2000: 24. </w:t>
      </w:r>
    </w:p>
  </w:footnote>
  <w:footnote w:id="60">
    <w:p w14:paraId="04B5AABC" w14:textId="60499962" w:rsidR="00DF1252" w:rsidRDefault="00DF1252">
      <w:pPr>
        <w:pStyle w:val="FootnoteText"/>
      </w:pPr>
      <w:r>
        <w:rPr>
          <w:rStyle w:val="FootnoteReference"/>
        </w:rPr>
        <w:footnoteRef/>
      </w:r>
      <w:r>
        <w:t xml:space="preserve"> Cf. my argument </w:t>
      </w:r>
      <w:r w:rsidR="0089641B">
        <w:t xml:space="preserve">in </w:t>
      </w:r>
      <w:bookmarkStart w:id="3" w:name="_Hlk130307341"/>
      <w:r w:rsidR="0089641B">
        <w:t>§</w:t>
      </w:r>
      <w:r w:rsidR="002760D9">
        <w:t xml:space="preserve"> </w:t>
      </w:r>
      <w:r w:rsidR="0089641B">
        <w:t>4.1</w:t>
      </w:r>
      <w:r w:rsidR="002760D9">
        <w:t xml:space="preserve"> </w:t>
      </w:r>
      <w:bookmarkEnd w:id="3"/>
      <w:r w:rsidR="002760D9">
        <w:t>against Chappell’s ‘Dynamic Thesis’ that ‘</w:t>
      </w:r>
      <w:r w:rsidR="002760D9" w:rsidRPr="002760D9">
        <w:rPr>
          <w:lang w:val="en-GB"/>
        </w:rPr>
        <w:t>there may yet be entire forms of basic good waiting to be discovered’</w:t>
      </w:r>
      <w:r w:rsidR="002760D9">
        <w:rPr>
          <w:lang w:val="en-GB"/>
        </w:rPr>
        <w:t>.</w:t>
      </w:r>
    </w:p>
  </w:footnote>
  <w:footnote w:id="61">
    <w:p w14:paraId="1A0665DA" w14:textId="021AA5D3" w:rsidR="00940250" w:rsidRDefault="00940250">
      <w:pPr>
        <w:pStyle w:val="FootnoteText"/>
      </w:pPr>
      <w:r>
        <w:rPr>
          <w:rStyle w:val="FootnoteReference"/>
        </w:rPr>
        <w:footnoteRef/>
      </w:r>
      <w:r>
        <w:t xml:space="preserve"> Lott 2014: 765.</w:t>
      </w:r>
    </w:p>
  </w:footnote>
  <w:footnote w:id="62">
    <w:p w14:paraId="371E112E" w14:textId="62167B7A" w:rsidR="00940250" w:rsidRDefault="00940250">
      <w:pPr>
        <w:pStyle w:val="FootnoteText"/>
      </w:pPr>
      <w:r>
        <w:rPr>
          <w:rStyle w:val="FootnoteReference"/>
        </w:rPr>
        <w:footnoteRef/>
      </w:r>
      <w:r>
        <w:t xml:space="preserve"> Lott 2014: 766.</w:t>
      </w:r>
    </w:p>
  </w:footnote>
  <w:footnote w:id="63">
    <w:p w14:paraId="4439BB72" w14:textId="34C7AE95" w:rsidR="000415D0" w:rsidRDefault="000415D0">
      <w:pPr>
        <w:pStyle w:val="FootnoteText"/>
      </w:pPr>
      <w:r>
        <w:rPr>
          <w:rStyle w:val="FootnoteReference"/>
        </w:rPr>
        <w:footnoteRef/>
      </w:r>
      <w:r>
        <w:t xml:space="preserve"> Lott 2014: 762.</w:t>
      </w:r>
    </w:p>
  </w:footnote>
  <w:footnote w:id="64">
    <w:p w14:paraId="11E3B0F6" w14:textId="13E35A0D" w:rsidR="00F9590B" w:rsidRDefault="00F9590B">
      <w:pPr>
        <w:pStyle w:val="FootnoteText"/>
      </w:pPr>
      <w:r>
        <w:rPr>
          <w:rStyle w:val="FootnoteReference"/>
        </w:rPr>
        <w:footnoteRef/>
      </w:r>
      <w:r>
        <w:t xml:space="preserve"> Lott may object to this as presupposing ‘extravagant metaphysical commitments that naturalists eschew’, i.e. naturalists in the post-Darwinian sense (Lott 2014: 767). But</w:t>
      </w:r>
      <w:r w:rsidR="00091BD3">
        <w:t>,</w:t>
      </w:r>
      <w:r>
        <w:t xml:space="preserve"> </w:t>
      </w:r>
      <w:r w:rsidR="006C5580">
        <w:t xml:space="preserve">as </w:t>
      </w:r>
      <w:r>
        <w:t xml:space="preserve">I </w:t>
      </w:r>
      <w:r w:rsidR="00C45DC8">
        <w:t>argued</w:t>
      </w:r>
      <w:r>
        <w:t xml:space="preserve"> in chapter 3, Aristotelian </w:t>
      </w:r>
      <w:r w:rsidR="00CA4075">
        <w:t xml:space="preserve">teleological </w:t>
      </w:r>
      <w:r>
        <w:t xml:space="preserve">naturalism </w:t>
      </w:r>
      <w:r w:rsidR="008F0776">
        <w:t xml:space="preserve">cannot be accused </w:t>
      </w:r>
      <w:r>
        <w:t>of metaphysical extravagance. I</w:t>
      </w:r>
      <w:r w:rsidR="00C45DC8">
        <w:t>t is, i</w:t>
      </w:r>
      <w:r>
        <w:t xml:space="preserve">f anything, a repository of </w:t>
      </w:r>
      <w:r w:rsidR="006C5580">
        <w:t xml:space="preserve">salutary truisms </w:t>
      </w:r>
      <w:r w:rsidR="00022D42">
        <w:t>and deep</w:t>
      </w:r>
      <w:r w:rsidR="000102DD">
        <w:t xml:space="preserve"> </w:t>
      </w:r>
      <w:r>
        <w:t>common sense</w:t>
      </w:r>
      <w:r w:rsidR="000102DD">
        <w:t>.</w:t>
      </w:r>
    </w:p>
  </w:footnote>
  <w:footnote w:id="65">
    <w:p w14:paraId="3006A107" w14:textId="606427CA" w:rsidR="00E67AA0" w:rsidRDefault="00E67AA0">
      <w:pPr>
        <w:pStyle w:val="FootnoteText"/>
      </w:pPr>
      <w:r>
        <w:rPr>
          <w:rStyle w:val="FootnoteReference"/>
        </w:rPr>
        <w:footnoteRef/>
      </w:r>
      <w:r>
        <w:t xml:space="preserve"> See Bradford 2017: 354-64.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0B"/>
    <w:rsid w:val="000017AE"/>
    <w:rsid w:val="000102DD"/>
    <w:rsid w:val="00015ECC"/>
    <w:rsid w:val="00017AF6"/>
    <w:rsid w:val="00021166"/>
    <w:rsid w:val="00022078"/>
    <w:rsid w:val="00022D42"/>
    <w:rsid w:val="00027F0B"/>
    <w:rsid w:val="0003067F"/>
    <w:rsid w:val="00032D6F"/>
    <w:rsid w:val="00034F82"/>
    <w:rsid w:val="000415D0"/>
    <w:rsid w:val="00043E61"/>
    <w:rsid w:val="0005142E"/>
    <w:rsid w:val="00054E27"/>
    <w:rsid w:val="00056841"/>
    <w:rsid w:val="000572AB"/>
    <w:rsid w:val="0005746C"/>
    <w:rsid w:val="00057758"/>
    <w:rsid w:val="00060719"/>
    <w:rsid w:val="000645C5"/>
    <w:rsid w:val="00065AF5"/>
    <w:rsid w:val="000729CA"/>
    <w:rsid w:val="00072F50"/>
    <w:rsid w:val="0007744A"/>
    <w:rsid w:val="00081779"/>
    <w:rsid w:val="00085FF2"/>
    <w:rsid w:val="0009141B"/>
    <w:rsid w:val="00091BD3"/>
    <w:rsid w:val="00091F82"/>
    <w:rsid w:val="00095A7D"/>
    <w:rsid w:val="000A39E6"/>
    <w:rsid w:val="000A444A"/>
    <w:rsid w:val="000A5A90"/>
    <w:rsid w:val="000A7312"/>
    <w:rsid w:val="000A7C1D"/>
    <w:rsid w:val="000B25C6"/>
    <w:rsid w:val="000B3301"/>
    <w:rsid w:val="000B42B2"/>
    <w:rsid w:val="000B44DB"/>
    <w:rsid w:val="000B54D3"/>
    <w:rsid w:val="000B5725"/>
    <w:rsid w:val="000C11E0"/>
    <w:rsid w:val="000C2216"/>
    <w:rsid w:val="000C4C63"/>
    <w:rsid w:val="000C7186"/>
    <w:rsid w:val="000D3F75"/>
    <w:rsid w:val="000D409C"/>
    <w:rsid w:val="000E0BF7"/>
    <w:rsid w:val="000E18A2"/>
    <w:rsid w:val="000E2B61"/>
    <w:rsid w:val="000E422F"/>
    <w:rsid w:val="000E508A"/>
    <w:rsid w:val="000E549D"/>
    <w:rsid w:val="000E7504"/>
    <w:rsid w:val="000E7C8B"/>
    <w:rsid w:val="000F2B65"/>
    <w:rsid w:val="000F67A4"/>
    <w:rsid w:val="000F7C2A"/>
    <w:rsid w:val="00110DCD"/>
    <w:rsid w:val="00120593"/>
    <w:rsid w:val="0012103C"/>
    <w:rsid w:val="0012570C"/>
    <w:rsid w:val="00132E6E"/>
    <w:rsid w:val="0013656C"/>
    <w:rsid w:val="00137228"/>
    <w:rsid w:val="00144B6D"/>
    <w:rsid w:val="00144EB3"/>
    <w:rsid w:val="00145893"/>
    <w:rsid w:val="001514C7"/>
    <w:rsid w:val="00152276"/>
    <w:rsid w:val="00156566"/>
    <w:rsid w:val="00161E6B"/>
    <w:rsid w:val="001662EE"/>
    <w:rsid w:val="00167D05"/>
    <w:rsid w:val="00171844"/>
    <w:rsid w:val="00173707"/>
    <w:rsid w:val="001779FD"/>
    <w:rsid w:val="00177B10"/>
    <w:rsid w:val="00181704"/>
    <w:rsid w:val="00183CCD"/>
    <w:rsid w:val="00195312"/>
    <w:rsid w:val="00196662"/>
    <w:rsid w:val="001A1932"/>
    <w:rsid w:val="001A456F"/>
    <w:rsid w:val="001A6074"/>
    <w:rsid w:val="001B005A"/>
    <w:rsid w:val="001B0629"/>
    <w:rsid w:val="001B0737"/>
    <w:rsid w:val="001B3529"/>
    <w:rsid w:val="001B3625"/>
    <w:rsid w:val="001C008B"/>
    <w:rsid w:val="001C1A9D"/>
    <w:rsid w:val="001D29A2"/>
    <w:rsid w:val="001D4E7D"/>
    <w:rsid w:val="001D55E2"/>
    <w:rsid w:val="001E24F7"/>
    <w:rsid w:val="001F0005"/>
    <w:rsid w:val="001F55ED"/>
    <w:rsid w:val="00200585"/>
    <w:rsid w:val="00200A16"/>
    <w:rsid w:val="00201C07"/>
    <w:rsid w:val="00212079"/>
    <w:rsid w:val="00221058"/>
    <w:rsid w:val="002246EB"/>
    <w:rsid w:val="00227E97"/>
    <w:rsid w:val="00234015"/>
    <w:rsid w:val="0023609C"/>
    <w:rsid w:val="00236956"/>
    <w:rsid w:val="00241CBB"/>
    <w:rsid w:val="0024461E"/>
    <w:rsid w:val="00245851"/>
    <w:rsid w:val="00250177"/>
    <w:rsid w:val="00251160"/>
    <w:rsid w:val="00252376"/>
    <w:rsid w:val="00253637"/>
    <w:rsid w:val="00256A7A"/>
    <w:rsid w:val="00257418"/>
    <w:rsid w:val="002577FB"/>
    <w:rsid w:val="0025792E"/>
    <w:rsid w:val="00262179"/>
    <w:rsid w:val="002760D9"/>
    <w:rsid w:val="002768B3"/>
    <w:rsid w:val="00277654"/>
    <w:rsid w:val="00277AFE"/>
    <w:rsid w:val="00280152"/>
    <w:rsid w:val="002857E4"/>
    <w:rsid w:val="002878F3"/>
    <w:rsid w:val="00292C18"/>
    <w:rsid w:val="002932FF"/>
    <w:rsid w:val="002939DB"/>
    <w:rsid w:val="00296857"/>
    <w:rsid w:val="002A13CA"/>
    <w:rsid w:val="002A44F2"/>
    <w:rsid w:val="002A6E73"/>
    <w:rsid w:val="002B071B"/>
    <w:rsid w:val="002B3FD5"/>
    <w:rsid w:val="002B6F02"/>
    <w:rsid w:val="002B7353"/>
    <w:rsid w:val="002C0E49"/>
    <w:rsid w:val="002C1C17"/>
    <w:rsid w:val="002C324A"/>
    <w:rsid w:val="002C5187"/>
    <w:rsid w:val="002C5F29"/>
    <w:rsid w:val="002D38D1"/>
    <w:rsid w:val="002D3DFB"/>
    <w:rsid w:val="002D469C"/>
    <w:rsid w:val="002D4870"/>
    <w:rsid w:val="002E0769"/>
    <w:rsid w:val="002E302E"/>
    <w:rsid w:val="002E34C1"/>
    <w:rsid w:val="002E58B0"/>
    <w:rsid w:val="002E7EB4"/>
    <w:rsid w:val="002F2141"/>
    <w:rsid w:val="00303112"/>
    <w:rsid w:val="00303F05"/>
    <w:rsid w:val="00304B7C"/>
    <w:rsid w:val="00306C72"/>
    <w:rsid w:val="00307B9A"/>
    <w:rsid w:val="00310D06"/>
    <w:rsid w:val="00322BC4"/>
    <w:rsid w:val="00323D3E"/>
    <w:rsid w:val="00324B21"/>
    <w:rsid w:val="00331836"/>
    <w:rsid w:val="00336107"/>
    <w:rsid w:val="00336988"/>
    <w:rsid w:val="00337A22"/>
    <w:rsid w:val="00340828"/>
    <w:rsid w:val="0034389C"/>
    <w:rsid w:val="00344677"/>
    <w:rsid w:val="00346136"/>
    <w:rsid w:val="00351D0C"/>
    <w:rsid w:val="00352062"/>
    <w:rsid w:val="00356C16"/>
    <w:rsid w:val="00357A64"/>
    <w:rsid w:val="0036525F"/>
    <w:rsid w:val="00365B9B"/>
    <w:rsid w:val="00367E95"/>
    <w:rsid w:val="003708CE"/>
    <w:rsid w:val="003726EB"/>
    <w:rsid w:val="00376682"/>
    <w:rsid w:val="003828CD"/>
    <w:rsid w:val="00385374"/>
    <w:rsid w:val="00387C6F"/>
    <w:rsid w:val="00390180"/>
    <w:rsid w:val="003971F7"/>
    <w:rsid w:val="003B18AD"/>
    <w:rsid w:val="003B582E"/>
    <w:rsid w:val="003C1CB3"/>
    <w:rsid w:val="003C431B"/>
    <w:rsid w:val="003C5520"/>
    <w:rsid w:val="003D0A95"/>
    <w:rsid w:val="003D1879"/>
    <w:rsid w:val="003D1C1E"/>
    <w:rsid w:val="003D3CD3"/>
    <w:rsid w:val="003D59AD"/>
    <w:rsid w:val="003D5F5F"/>
    <w:rsid w:val="003D77DA"/>
    <w:rsid w:val="003E05D4"/>
    <w:rsid w:val="003E28F0"/>
    <w:rsid w:val="003E3859"/>
    <w:rsid w:val="003E4BEB"/>
    <w:rsid w:val="003E78DF"/>
    <w:rsid w:val="003F00C1"/>
    <w:rsid w:val="003F1790"/>
    <w:rsid w:val="003F3D7E"/>
    <w:rsid w:val="0040253C"/>
    <w:rsid w:val="00403788"/>
    <w:rsid w:val="00404BE6"/>
    <w:rsid w:val="004079E7"/>
    <w:rsid w:val="00413EC2"/>
    <w:rsid w:val="00414725"/>
    <w:rsid w:val="00420AEA"/>
    <w:rsid w:val="00420DC9"/>
    <w:rsid w:val="004218A8"/>
    <w:rsid w:val="00427D19"/>
    <w:rsid w:val="00431A5B"/>
    <w:rsid w:val="00436E54"/>
    <w:rsid w:val="00440EAE"/>
    <w:rsid w:val="00441159"/>
    <w:rsid w:val="004422B6"/>
    <w:rsid w:val="00451264"/>
    <w:rsid w:val="0045635F"/>
    <w:rsid w:val="00465882"/>
    <w:rsid w:val="00474623"/>
    <w:rsid w:val="00474A1F"/>
    <w:rsid w:val="00474CE8"/>
    <w:rsid w:val="00474DCF"/>
    <w:rsid w:val="00474E16"/>
    <w:rsid w:val="00475205"/>
    <w:rsid w:val="00480DF6"/>
    <w:rsid w:val="00483008"/>
    <w:rsid w:val="00483177"/>
    <w:rsid w:val="004856A8"/>
    <w:rsid w:val="0049025A"/>
    <w:rsid w:val="0049095B"/>
    <w:rsid w:val="00491ACC"/>
    <w:rsid w:val="00497EA3"/>
    <w:rsid w:val="004A0850"/>
    <w:rsid w:val="004A2E17"/>
    <w:rsid w:val="004B1B06"/>
    <w:rsid w:val="004B42A1"/>
    <w:rsid w:val="004B7ED3"/>
    <w:rsid w:val="004C0439"/>
    <w:rsid w:val="004C4A23"/>
    <w:rsid w:val="004D2A39"/>
    <w:rsid w:val="004D69F0"/>
    <w:rsid w:val="004D6CD3"/>
    <w:rsid w:val="004E006E"/>
    <w:rsid w:val="004E7715"/>
    <w:rsid w:val="004F067A"/>
    <w:rsid w:val="004F0BD2"/>
    <w:rsid w:val="004F5D82"/>
    <w:rsid w:val="004F7300"/>
    <w:rsid w:val="00510106"/>
    <w:rsid w:val="00516360"/>
    <w:rsid w:val="005201A2"/>
    <w:rsid w:val="00521A83"/>
    <w:rsid w:val="00536674"/>
    <w:rsid w:val="005446C8"/>
    <w:rsid w:val="0056020F"/>
    <w:rsid w:val="00560C68"/>
    <w:rsid w:val="00565575"/>
    <w:rsid w:val="005672F3"/>
    <w:rsid w:val="00572889"/>
    <w:rsid w:val="00572EBE"/>
    <w:rsid w:val="005749C2"/>
    <w:rsid w:val="0057620C"/>
    <w:rsid w:val="005766DB"/>
    <w:rsid w:val="00580BAC"/>
    <w:rsid w:val="0058680F"/>
    <w:rsid w:val="005904D8"/>
    <w:rsid w:val="005966A2"/>
    <w:rsid w:val="00597C0A"/>
    <w:rsid w:val="005A0100"/>
    <w:rsid w:val="005A610C"/>
    <w:rsid w:val="005B0CA6"/>
    <w:rsid w:val="005B331D"/>
    <w:rsid w:val="005B5655"/>
    <w:rsid w:val="005B7246"/>
    <w:rsid w:val="005B776C"/>
    <w:rsid w:val="005B793E"/>
    <w:rsid w:val="005C09D5"/>
    <w:rsid w:val="005C1BF2"/>
    <w:rsid w:val="005D2CA3"/>
    <w:rsid w:val="005D5519"/>
    <w:rsid w:val="005D62F4"/>
    <w:rsid w:val="005E2BA4"/>
    <w:rsid w:val="005E352F"/>
    <w:rsid w:val="005E55E2"/>
    <w:rsid w:val="005F14FD"/>
    <w:rsid w:val="005F59E0"/>
    <w:rsid w:val="00603B32"/>
    <w:rsid w:val="00606312"/>
    <w:rsid w:val="00606D21"/>
    <w:rsid w:val="00614191"/>
    <w:rsid w:val="006158B0"/>
    <w:rsid w:val="006233E7"/>
    <w:rsid w:val="006233EF"/>
    <w:rsid w:val="00630394"/>
    <w:rsid w:val="00632D28"/>
    <w:rsid w:val="006333D6"/>
    <w:rsid w:val="00640707"/>
    <w:rsid w:val="0064375C"/>
    <w:rsid w:val="00643F31"/>
    <w:rsid w:val="00654058"/>
    <w:rsid w:val="006550A5"/>
    <w:rsid w:val="00655F63"/>
    <w:rsid w:val="006646FA"/>
    <w:rsid w:val="00665F2F"/>
    <w:rsid w:val="00671B18"/>
    <w:rsid w:val="006723FA"/>
    <w:rsid w:val="0067288A"/>
    <w:rsid w:val="00674D32"/>
    <w:rsid w:val="00676C07"/>
    <w:rsid w:val="00682625"/>
    <w:rsid w:val="006849F3"/>
    <w:rsid w:val="00687D2B"/>
    <w:rsid w:val="00692202"/>
    <w:rsid w:val="00692F32"/>
    <w:rsid w:val="006942D2"/>
    <w:rsid w:val="00695158"/>
    <w:rsid w:val="00697FEA"/>
    <w:rsid w:val="006A1A73"/>
    <w:rsid w:val="006A285F"/>
    <w:rsid w:val="006B0A5F"/>
    <w:rsid w:val="006B237A"/>
    <w:rsid w:val="006C1D3C"/>
    <w:rsid w:val="006C372F"/>
    <w:rsid w:val="006C5580"/>
    <w:rsid w:val="006C77CE"/>
    <w:rsid w:val="006D3AE4"/>
    <w:rsid w:val="006D42DB"/>
    <w:rsid w:val="006D4FF6"/>
    <w:rsid w:val="006D6718"/>
    <w:rsid w:val="006E1821"/>
    <w:rsid w:val="006E4745"/>
    <w:rsid w:val="006E763F"/>
    <w:rsid w:val="006F0D9A"/>
    <w:rsid w:val="006F167A"/>
    <w:rsid w:val="006F220C"/>
    <w:rsid w:val="007029E0"/>
    <w:rsid w:val="007051AC"/>
    <w:rsid w:val="00705F93"/>
    <w:rsid w:val="00706850"/>
    <w:rsid w:val="007070B0"/>
    <w:rsid w:val="0071140C"/>
    <w:rsid w:val="0071392C"/>
    <w:rsid w:val="0072283A"/>
    <w:rsid w:val="007237E3"/>
    <w:rsid w:val="00725806"/>
    <w:rsid w:val="00731B71"/>
    <w:rsid w:val="00735629"/>
    <w:rsid w:val="00735D5C"/>
    <w:rsid w:val="00741BC7"/>
    <w:rsid w:val="007423AA"/>
    <w:rsid w:val="00743DFA"/>
    <w:rsid w:val="007445B8"/>
    <w:rsid w:val="007464F8"/>
    <w:rsid w:val="00746AC1"/>
    <w:rsid w:val="00753979"/>
    <w:rsid w:val="007540F2"/>
    <w:rsid w:val="00757FE7"/>
    <w:rsid w:val="00760F65"/>
    <w:rsid w:val="0076464F"/>
    <w:rsid w:val="0076589B"/>
    <w:rsid w:val="007658DA"/>
    <w:rsid w:val="00765F0A"/>
    <w:rsid w:val="00780709"/>
    <w:rsid w:val="00781327"/>
    <w:rsid w:val="00785012"/>
    <w:rsid w:val="0078740E"/>
    <w:rsid w:val="00790287"/>
    <w:rsid w:val="007915D9"/>
    <w:rsid w:val="00793400"/>
    <w:rsid w:val="00793B30"/>
    <w:rsid w:val="0079797C"/>
    <w:rsid w:val="007A153B"/>
    <w:rsid w:val="007A2F59"/>
    <w:rsid w:val="007B1414"/>
    <w:rsid w:val="007B4BEB"/>
    <w:rsid w:val="007B56FC"/>
    <w:rsid w:val="007B61B8"/>
    <w:rsid w:val="007B73E0"/>
    <w:rsid w:val="007B7949"/>
    <w:rsid w:val="007B7971"/>
    <w:rsid w:val="007B7FDE"/>
    <w:rsid w:val="007C423B"/>
    <w:rsid w:val="007C4D11"/>
    <w:rsid w:val="007C4EB1"/>
    <w:rsid w:val="007C695B"/>
    <w:rsid w:val="007E3E6F"/>
    <w:rsid w:val="007E5ECE"/>
    <w:rsid w:val="007F63BF"/>
    <w:rsid w:val="00804238"/>
    <w:rsid w:val="0081706E"/>
    <w:rsid w:val="00817133"/>
    <w:rsid w:val="0082005C"/>
    <w:rsid w:val="00821593"/>
    <w:rsid w:val="008265A2"/>
    <w:rsid w:val="00836562"/>
    <w:rsid w:val="008442C2"/>
    <w:rsid w:val="0085067E"/>
    <w:rsid w:val="00851773"/>
    <w:rsid w:val="00857ED6"/>
    <w:rsid w:val="008616F2"/>
    <w:rsid w:val="00864306"/>
    <w:rsid w:val="00866024"/>
    <w:rsid w:val="00866BCB"/>
    <w:rsid w:val="00870E5A"/>
    <w:rsid w:val="00872969"/>
    <w:rsid w:val="008874CE"/>
    <w:rsid w:val="0089137F"/>
    <w:rsid w:val="0089414B"/>
    <w:rsid w:val="00895F8F"/>
    <w:rsid w:val="00896138"/>
    <w:rsid w:val="0089641B"/>
    <w:rsid w:val="00897690"/>
    <w:rsid w:val="00897F47"/>
    <w:rsid w:val="008A0B47"/>
    <w:rsid w:val="008A3A0E"/>
    <w:rsid w:val="008B3193"/>
    <w:rsid w:val="008B5DE8"/>
    <w:rsid w:val="008C0AE3"/>
    <w:rsid w:val="008C5319"/>
    <w:rsid w:val="008C60F4"/>
    <w:rsid w:val="008C75B3"/>
    <w:rsid w:val="008D01B3"/>
    <w:rsid w:val="008D3C6F"/>
    <w:rsid w:val="008E0FBC"/>
    <w:rsid w:val="008E19B0"/>
    <w:rsid w:val="008E1F5A"/>
    <w:rsid w:val="008E2D5F"/>
    <w:rsid w:val="008E523D"/>
    <w:rsid w:val="008F0776"/>
    <w:rsid w:val="008F5B31"/>
    <w:rsid w:val="00902D3B"/>
    <w:rsid w:val="009043F1"/>
    <w:rsid w:val="00905DD8"/>
    <w:rsid w:val="009079ED"/>
    <w:rsid w:val="00912028"/>
    <w:rsid w:val="00913A45"/>
    <w:rsid w:val="00921A07"/>
    <w:rsid w:val="00933730"/>
    <w:rsid w:val="00936044"/>
    <w:rsid w:val="00936664"/>
    <w:rsid w:val="00940146"/>
    <w:rsid w:val="00940250"/>
    <w:rsid w:val="00942D92"/>
    <w:rsid w:val="00950D2A"/>
    <w:rsid w:val="0095444F"/>
    <w:rsid w:val="00960745"/>
    <w:rsid w:val="009617EF"/>
    <w:rsid w:val="00961998"/>
    <w:rsid w:val="00963A09"/>
    <w:rsid w:val="00970A4B"/>
    <w:rsid w:val="00970EB6"/>
    <w:rsid w:val="00971888"/>
    <w:rsid w:val="0097245A"/>
    <w:rsid w:val="00977D98"/>
    <w:rsid w:val="0098317E"/>
    <w:rsid w:val="00983CD0"/>
    <w:rsid w:val="00987631"/>
    <w:rsid w:val="00987C2C"/>
    <w:rsid w:val="00990FEE"/>
    <w:rsid w:val="0099190A"/>
    <w:rsid w:val="00991FBB"/>
    <w:rsid w:val="00993000"/>
    <w:rsid w:val="0099361D"/>
    <w:rsid w:val="00993BC7"/>
    <w:rsid w:val="00994B2D"/>
    <w:rsid w:val="00996430"/>
    <w:rsid w:val="009A0D93"/>
    <w:rsid w:val="009A2108"/>
    <w:rsid w:val="009A51D4"/>
    <w:rsid w:val="009B1CEE"/>
    <w:rsid w:val="009B3AB0"/>
    <w:rsid w:val="009C5B53"/>
    <w:rsid w:val="009C5BA9"/>
    <w:rsid w:val="009C775C"/>
    <w:rsid w:val="009D0FC0"/>
    <w:rsid w:val="009D1A4A"/>
    <w:rsid w:val="009D3AC7"/>
    <w:rsid w:val="009D4652"/>
    <w:rsid w:val="009D49B5"/>
    <w:rsid w:val="009D749B"/>
    <w:rsid w:val="009D78B4"/>
    <w:rsid w:val="009F05B1"/>
    <w:rsid w:val="009F09EC"/>
    <w:rsid w:val="00A00A91"/>
    <w:rsid w:val="00A0350E"/>
    <w:rsid w:val="00A2783C"/>
    <w:rsid w:val="00A27BA8"/>
    <w:rsid w:val="00A3252D"/>
    <w:rsid w:val="00A33606"/>
    <w:rsid w:val="00A35D48"/>
    <w:rsid w:val="00A4273E"/>
    <w:rsid w:val="00A439C2"/>
    <w:rsid w:val="00A52D05"/>
    <w:rsid w:val="00A53DC1"/>
    <w:rsid w:val="00A56FBB"/>
    <w:rsid w:val="00A60662"/>
    <w:rsid w:val="00A608B7"/>
    <w:rsid w:val="00A720DA"/>
    <w:rsid w:val="00A77EC6"/>
    <w:rsid w:val="00A81301"/>
    <w:rsid w:val="00A85F42"/>
    <w:rsid w:val="00A87095"/>
    <w:rsid w:val="00A90227"/>
    <w:rsid w:val="00A940D5"/>
    <w:rsid w:val="00A9417F"/>
    <w:rsid w:val="00AA3892"/>
    <w:rsid w:val="00AA6BBE"/>
    <w:rsid w:val="00AB02E1"/>
    <w:rsid w:val="00AB6216"/>
    <w:rsid w:val="00AC2E9D"/>
    <w:rsid w:val="00AC306E"/>
    <w:rsid w:val="00AC32E5"/>
    <w:rsid w:val="00AC3B67"/>
    <w:rsid w:val="00AC521E"/>
    <w:rsid w:val="00AC532E"/>
    <w:rsid w:val="00AC78DA"/>
    <w:rsid w:val="00AD6796"/>
    <w:rsid w:val="00AE0F5F"/>
    <w:rsid w:val="00AE14E0"/>
    <w:rsid w:val="00AE35CE"/>
    <w:rsid w:val="00AE41AE"/>
    <w:rsid w:val="00AE4741"/>
    <w:rsid w:val="00AE5697"/>
    <w:rsid w:val="00AF19CA"/>
    <w:rsid w:val="00AF263F"/>
    <w:rsid w:val="00AF2C7A"/>
    <w:rsid w:val="00AF3456"/>
    <w:rsid w:val="00AF48AD"/>
    <w:rsid w:val="00B022B2"/>
    <w:rsid w:val="00B054E4"/>
    <w:rsid w:val="00B074AD"/>
    <w:rsid w:val="00B111C9"/>
    <w:rsid w:val="00B13AEB"/>
    <w:rsid w:val="00B20A1A"/>
    <w:rsid w:val="00B21985"/>
    <w:rsid w:val="00B25611"/>
    <w:rsid w:val="00B401F2"/>
    <w:rsid w:val="00B433BB"/>
    <w:rsid w:val="00B471BE"/>
    <w:rsid w:val="00B4772C"/>
    <w:rsid w:val="00B50E14"/>
    <w:rsid w:val="00B53219"/>
    <w:rsid w:val="00B55E82"/>
    <w:rsid w:val="00B63484"/>
    <w:rsid w:val="00B70260"/>
    <w:rsid w:val="00B7048E"/>
    <w:rsid w:val="00B71533"/>
    <w:rsid w:val="00B71E79"/>
    <w:rsid w:val="00B72650"/>
    <w:rsid w:val="00B73462"/>
    <w:rsid w:val="00B74C17"/>
    <w:rsid w:val="00B84E9F"/>
    <w:rsid w:val="00B865AA"/>
    <w:rsid w:val="00B9154C"/>
    <w:rsid w:val="00B91611"/>
    <w:rsid w:val="00B919E5"/>
    <w:rsid w:val="00B93402"/>
    <w:rsid w:val="00B94067"/>
    <w:rsid w:val="00B9464C"/>
    <w:rsid w:val="00B9526E"/>
    <w:rsid w:val="00B96850"/>
    <w:rsid w:val="00B97226"/>
    <w:rsid w:val="00BA1DA7"/>
    <w:rsid w:val="00BA42C9"/>
    <w:rsid w:val="00BA76C0"/>
    <w:rsid w:val="00BA7AEB"/>
    <w:rsid w:val="00BB1A2C"/>
    <w:rsid w:val="00BB2398"/>
    <w:rsid w:val="00BB2490"/>
    <w:rsid w:val="00BB2C79"/>
    <w:rsid w:val="00BB2D78"/>
    <w:rsid w:val="00BB4FC9"/>
    <w:rsid w:val="00BB6515"/>
    <w:rsid w:val="00BB6657"/>
    <w:rsid w:val="00BB744D"/>
    <w:rsid w:val="00BC1001"/>
    <w:rsid w:val="00BC1F6F"/>
    <w:rsid w:val="00BC3A70"/>
    <w:rsid w:val="00BC4769"/>
    <w:rsid w:val="00BD0C02"/>
    <w:rsid w:val="00BD30A6"/>
    <w:rsid w:val="00BD343F"/>
    <w:rsid w:val="00BE1723"/>
    <w:rsid w:val="00BE4E2E"/>
    <w:rsid w:val="00BE6EB7"/>
    <w:rsid w:val="00C0567A"/>
    <w:rsid w:val="00C056FE"/>
    <w:rsid w:val="00C06502"/>
    <w:rsid w:val="00C06825"/>
    <w:rsid w:val="00C10E1C"/>
    <w:rsid w:val="00C132AC"/>
    <w:rsid w:val="00C13BBB"/>
    <w:rsid w:val="00C24001"/>
    <w:rsid w:val="00C37B86"/>
    <w:rsid w:val="00C4423E"/>
    <w:rsid w:val="00C45DC8"/>
    <w:rsid w:val="00C4698E"/>
    <w:rsid w:val="00C558C8"/>
    <w:rsid w:val="00C61FC7"/>
    <w:rsid w:val="00C66A35"/>
    <w:rsid w:val="00C6785F"/>
    <w:rsid w:val="00C70131"/>
    <w:rsid w:val="00C76567"/>
    <w:rsid w:val="00C7749B"/>
    <w:rsid w:val="00C80317"/>
    <w:rsid w:val="00C82DD6"/>
    <w:rsid w:val="00C8501F"/>
    <w:rsid w:val="00C93F59"/>
    <w:rsid w:val="00C94D4D"/>
    <w:rsid w:val="00C94F53"/>
    <w:rsid w:val="00CA0884"/>
    <w:rsid w:val="00CA2E71"/>
    <w:rsid w:val="00CA4075"/>
    <w:rsid w:val="00CB17AD"/>
    <w:rsid w:val="00CC17B2"/>
    <w:rsid w:val="00CC2D0B"/>
    <w:rsid w:val="00CC6878"/>
    <w:rsid w:val="00CC6F7E"/>
    <w:rsid w:val="00CD039B"/>
    <w:rsid w:val="00CD35CF"/>
    <w:rsid w:val="00CE4334"/>
    <w:rsid w:val="00CE7876"/>
    <w:rsid w:val="00CF0169"/>
    <w:rsid w:val="00CF596E"/>
    <w:rsid w:val="00D02D14"/>
    <w:rsid w:val="00D02DC7"/>
    <w:rsid w:val="00D14A91"/>
    <w:rsid w:val="00D1532B"/>
    <w:rsid w:val="00D16FD9"/>
    <w:rsid w:val="00D259FD"/>
    <w:rsid w:val="00D34ABE"/>
    <w:rsid w:val="00D40EFF"/>
    <w:rsid w:val="00D410DF"/>
    <w:rsid w:val="00D427C9"/>
    <w:rsid w:val="00D4385E"/>
    <w:rsid w:val="00D448A7"/>
    <w:rsid w:val="00D47A2F"/>
    <w:rsid w:val="00D500B8"/>
    <w:rsid w:val="00D53D2D"/>
    <w:rsid w:val="00D56B3C"/>
    <w:rsid w:val="00D74235"/>
    <w:rsid w:val="00D76736"/>
    <w:rsid w:val="00D77008"/>
    <w:rsid w:val="00D93298"/>
    <w:rsid w:val="00D944F1"/>
    <w:rsid w:val="00D96BBD"/>
    <w:rsid w:val="00DA1094"/>
    <w:rsid w:val="00DA1D40"/>
    <w:rsid w:val="00DA6A28"/>
    <w:rsid w:val="00DA6F1D"/>
    <w:rsid w:val="00DA7BFA"/>
    <w:rsid w:val="00DB1440"/>
    <w:rsid w:val="00DB3EE2"/>
    <w:rsid w:val="00DC0766"/>
    <w:rsid w:val="00DC203F"/>
    <w:rsid w:val="00DC500B"/>
    <w:rsid w:val="00DC5D12"/>
    <w:rsid w:val="00DC5FEB"/>
    <w:rsid w:val="00DC6D5B"/>
    <w:rsid w:val="00DD2B2D"/>
    <w:rsid w:val="00DD7F9C"/>
    <w:rsid w:val="00DE18F6"/>
    <w:rsid w:val="00DE7C4A"/>
    <w:rsid w:val="00DF1252"/>
    <w:rsid w:val="00DF273F"/>
    <w:rsid w:val="00E00964"/>
    <w:rsid w:val="00E00F21"/>
    <w:rsid w:val="00E06A30"/>
    <w:rsid w:val="00E104CE"/>
    <w:rsid w:val="00E11743"/>
    <w:rsid w:val="00E132B9"/>
    <w:rsid w:val="00E14708"/>
    <w:rsid w:val="00E151D0"/>
    <w:rsid w:val="00E15C84"/>
    <w:rsid w:val="00E204E2"/>
    <w:rsid w:val="00E2106A"/>
    <w:rsid w:val="00E23FFD"/>
    <w:rsid w:val="00E24FB1"/>
    <w:rsid w:val="00E255AF"/>
    <w:rsid w:val="00E27286"/>
    <w:rsid w:val="00E30D6B"/>
    <w:rsid w:val="00E34B4D"/>
    <w:rsid w:val="00E375FF"/>
    <w:rsid w:val="00E4456F"/>
    <w:rsid w:val="00E5003A"/>
    <w:rsid w:val="00E51BC3"/>
    <w:rsid w:val="00E51E0D"/>
    <w:rsid w:val="00E533C1"/>
    <w:rsid w:val="00E55E7F"/>
    <w:rsid w:val="00E57890"/>
    <w:rsid w:val="00E61F24"/>
    <w:rsid w:val="00E62369"/>
    <w:rsid w:val="00E639CC"/>
    <w:rsid w:val="00E63E2E"/>
    <w:rsid w:val="00E67AA0"/>
    <w:rsid w:val="00E72FD6"/>
    <w:rsid w:val="00E733A0"/>
    <w:rsid w:val="00E7353E"/>
    <w:rsid w:val="00E751E4"/>
    <w:rsid w:val="00E8646F"/>
    <w:rsid w:val="00E873BF"/>
    <w:rsid w:val="00E87499"/>
    <w:rsid w:val="00E87B67"/>
    <w:rsid w:val="00E90190"/>
    <w:rsid w:val="00E94603"/>
    <w:rsid w:val="00E9700B"/>
    <w:rsid w:val="00EA0B8A"/>
    <w:rsid w:val="00EA11CA"/>
    <w:rsid w:val="00EA3C11"/>
    <w:rsid w:val="00EA4CA0"/>
    <w:rsid w:val="00EA519E"/>
    <w:rsid w:val="00EA78B4"/>
    <w:rsid w:val="00EB0529"/>
    <w:rsid w:val="00EB1CC7"/>
    <w:rsid w:val="00EB3587"/>
    <w:rsid w:val="00EB39DC"/>
    <w:rsid w:val="00EB4AFF"/>
    <w:rsid w:val="00EB6F55"/>
    <w:rsid w:val="00EB704B"/>
    <w:rsid w:val="00EC1B23"/>
    <w:rsid w:val="00EC1F25"/>
    <w:rsid w:val="00EC3680"/>
    <w:rsid w:val="00EC47B2"/>
    <w:rsid w:val="00EE4912"/>
    <w:rsid w:val="00EF107D"/>
    <w:rsid w:val="00EF2E18"/>
    <w:rsid w:val="00F111AA"/>
    <w:rsid w:val="00F1252A"/>
    <w:rsid w:val="00F17059"/>
    <w:rsid w:val="00F17479"/>
    <w:rsid w:val="00F23988"/>
    <w:rsid w:val="00F2675F"/>
    <w:rsid w:val="00F275F3"/>
    <w:rsid w:val="00F312F0"/>
    <w:rsid w:val="00F313F6"/>
    <w:rsid w:val="00F31DD9"/>
    <w:rsid w:val="00F40849"/>
    <w:rsid w:val="00F4099E"/>
    <w:rsid w:val="00F44C0B"/>
    <w:rsid w:val="00F458D8"/>
    <w:rsid w:val="00F45A2B"/>
    <w:rsid w:val="00F52E30"/>
    <w:rsid w:val="00F53C01"/>
    <w:rsid w:val="00F5597F"/>
    <w:rsid w:val="00F62E9C"/>
    <w:rsid w:val="00F7042A"/>
    <w:rsid w:val="00F71101"/>
    <w:rsid w:val="00F72A24"/>
    <w:rsid w:val="00F75C54"/>
    <w:rsid w:val="00F76993"/>
    <w:rsid w:val="00F76E3F"/>
    <w:rsid w:val="00F80995"/>
    <w:rsid w:val="00F80C80"/>
    <w:rsid w:val="00F84A76"/>
    <w:rsid w:val="00F84E44"/>
    <w:rsid w:val="00F8664C"/>
    <w:rsid w:val="00F93B11"/>
    <w:rsid w:val="00F9559D"/>
    <w:rsid w:val="00F9590B"/>
    <w:rsid w:val="00F9734E"/>
    <w:rsid w:val="00FA00B0"/>
    <w:rsid w:val="00FA131B"/>
    <w:rsid w:val="00FA2F27"/>
    <w:rsid w:val="00FA4867"/>
    <w:rsid w:val="00FA7922"/>
    <w:rsid w:val="00FB3D88"/>
    <w:rsid w:val="00FB636B"/>
    <w:rsid w:val="00FC177E"/>
    <w:rsid w:val="00FC290A"/>
    <w:rsid w:val="00FC77A9"/>
    <w:rsid w:val="00FD1276"/>
    <w:rsid w:val="00FD18D6"/>
    <w:rsid w:val="00FD7E52"/>
    <w:rsid w:val="00FE041B"/>
    <w:rsid w:val="00FE421F"/>
    <w:rsid w:val="00FE460F"/>
    <w:rsid w:val="00FF5A63"/>
    <w:rsid w:val="00FF6FC8"/>
    <w:rsid w:val="00FF70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14A0"/>
  <w15:chartTrackingRefBased/>
  <w15:docId w15:val="{B4741B92-F230-46CA-B009-6F576F49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2F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1B8"/>
  </w:style>
  <w:style w:type="paragraph" w:styleId="Footer">
    <w:name w:val="footer"/>
    <w:basedOn w:val="Normal"/>
    <w:link w:val="FooterChar"/>
    <w:uiPriority w:val="99"/>
    <w:unhideWhenUsed/>
    <w:rsid w:val="007B6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1B8"/>
  </w:style>
  <w:style w:type="paragraph" w:styleId="FootnoteText">
    <w:name w:val="footnote text"/>
    <w:basedOn w:val="Normal"/>
    <w:link w:val="FootnoteTextChar"/>
    <w:uiPriority w:val="99"/>
    <w:semiHidden/>
    <w:unhideWhenUsed/>
    <w:rsid w:val="00CF596E"/>
    <w:pPr>
      <w:spacing w:after="0" w:line="240" w:lineRule="auto"/>
    </w:pPr>
  </w:style>
  <w:style w:type="character" w:customStyle="1" w:styleId="FootnoteTextChar">
    <w:name w:val="Footnote Text Char"/>
    <w:basedOn w:val="DefaultParagraphFont"/>
    <w:link w:val="FootnoteText"/>
    <w:uiPriority w:val="99"/>
    <w:semiHidden/>
    <w:rsid w:val="00CF596E"/>
    <w:rPr>
      <w:sz w:val="20"/>
      <w:szCs w:val="20"/>
    </w:rPr>
  </w:style>
  <w:style w:type="character" w:styleId="FootnoteReference">
    <w:name w:val="footnote reference"/>
    <w:basedOn w:val="DefaultParagraphFont"/>
    <w:uiPriority w:val="99"/>
    <w:semiHidden/>
    <w:unhideWhenUsed/>
    <w:rsid w:val="00CF596E"/>
    <w:rPr>
      <w:vertAlign w:val="superscript"/>
    </w:rPr>
  </w:style>
  <w:style w:type="character" w:customStyle="1" w:styleId="Heading1Char">
    <w:name w:val="Heading 1 Char"/>
    <w:basedOn w:val="DefaultParagraphFont"/>
    <w:link w:val="Heading1"/>
    <w:uiPriority w:val="9"/>
    <w:rsid w:val="00FA2F2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8C2B4-C7A6-4210-85B6-28E53867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16</Pages>
  <Words>8044</Words>
  <Characters>45855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dc:creator>
  <cp:keywords/>
  <dc:description/>
  <cp:lastModifiedBy>Tom Angier</cp:lastModifiedBy>
  <cp:revision>154</cp:revision>
  <cp:lastPrinted>2023-03-21T22:34:00Z</cp:lastPrinted>
  <dcterms:created xsi:type="dcterms:W3CDTF">2024-03-06T08:07:00Z</dcterms:created>
  <dcterms:modified xsi:type="dcterms:W3CDTF">2024-03-07T13:46:00Z</dcterms:modified>
</cp:coreProperties>
</file>